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2BFC2" w14:textId="1DD37157" w:rsidR="00B02D19" w:rsidRPr="00552AC6" w:rsidRDefault="00AE4E86" w:rsidP="00B34ED7">
      <w:pPr>
        <w:spacing w:after="0" w:line="360" w:lineRule="auto"/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  <w:r w:rsidRPr="00552AC6">
        <w:rPr>
          <w:rFonts w:ascii="Calibri" w:hAnsi="Calibri" w:cs="Calibri" w:hint="cs"/>
          <w:b/>
          <w:bCs/>
          <w:sz w:val="28"/>
          <w:szCs w:val="28"/>
          <w:rtl/>
        </w:rPr>
        <w:t>תנועת הצופים כמנוף למוביליות ח</w:t>
      </w:r>
      <w:r w:rsidR="00552AC6" w:rsidRPr="00552AC6">
        <w:rPr>
          <w:rFonts w:ascii="Calibri" w:hAnsi="Calibri" w:cs="Calibri" w:hint="cs"/>
          <w:b/>
          <w:bCs/>
          <w:sz w:val="28"/>
          <w:szCs w:val="28"/>
          <w:rtl/>
        </w:rPr>
        <w:t>ברתית | צופים לכל</w:t>
      </w:r>
    </w:p>
    <w:p w14:paraId="0F172B4E" w14:textId="6C4797E9" w:rsidR="000E171A" w:rsidRDefault="000E171A" w:rsidP="00BB6B86">
      <w:pPr>
        <w:spacing w:after="0" w:line="276" w:lineRule="auto"/>
        <w:rPr>
          <w:rFonts w:ascii="Calibri" w:hAnsi="Calibri" w:cs="Times New Roman"/>
          <w:rtl/>
        </w:rPr>
      </w:pPr>
    </w:p>
    <w:p w14:paraId="04CBA12B" w14:textId="77777777" w:rsidR="006455EC" w:rsidRDefault="006455EC" w:rsidP="006455EC">
      <w:pPr>
        <w:spacing w:after="0" w:line="276" w:lineRule="auto"/>
        <w:rPr>
          <w:rFonts w:ascii="Calibri" w:hAnsi="Calibri" w:cs="Times New Roman"/>
          <w:rtl/>
        </w:rPr>
      </w:pPr>
      <w:r>
        <w:rPr>
          <w:rFonts w:ascii="Calibri" w:hAnsi="Calibri" w:cs="Calibri" w:hint="cs"/>
          <w:rtl/>
        </w:rPr>
        <w:t>מטרות</w:t>
      </w:r>
    </w:p>
    <w:p w14:paraId="3D074B27" w14:textId="12B86C07" w:rsidR="00BA2136" w:rsidRPr="00552AC6" w:rsidRDefault="007233DD" w:rsidP="006455EC">
      <w:pPr>
        <w:pStyle w:val="ListParagraph"/>
        <w:numPr>
          <w:ilvl w:val="0"/>
          <w:numId w:val="8"/>
        </w:numPr>
        <w:spacing w:after="0" w:line="276" w:lineRule="auto"/>
        <w:rPr>
          <w:rFonts w:ascii="Calibri" w:hAnsi="Calibri" w:cs="Times New Roman"/>
          <w:rtl/>
        </w:rPr>
      </w:pPr>
      <w:r w:rsidRPr="00552AC6">
        <w:rPr>
          <w:rFonts w:ascii="Calibri" w:hAnsi="Calibri" w:cs="Calibri" w:hint="cs"/>
          <w:rtl/>
        </w:rPr>
        <w:t>התנועה כמנוף למוביליות חברתית</w:t>
      </w:r>
      <w:r w:rsidR="00A4540D" w:rsidRPr="00552AC6">
        <w:rPr>
          <w:rFonts w:ascii="Calibri" w:hAnsi="Calibri" w:cs="Calibri" w:hint="cs"/>
          <w:rtl/>
        </w:rPr>
        <w:t xml:space="preserve"> </w:t>
      </w:r>
      <w:r w:rsidR="00261592" w:rsidRPr="00552AC6">
        <w:rPr>
          <w:rFonts w:ascii="Calibri" w:hAnsi="Calibri" w:cs="Calibri"/>
          <w:rtl/>
        </w:rPr>
        <w:t>–</w:t>
      </w:r>
      <w:r w:rsidR="00A4540D" w:rsidRPr="00552AC6">
        <w:rPr>
          <w:rFonts w:ascii="Calibri" w:hAnsi="Calibri" w:cs="Calibri" w:hint="cs"/>
          <w:rtl/>
        </w:rPr>
        <w:t xml:space="preserve"> </w:t>
      </w:r>
      <w:r w:rsidR="00261592" w:rsidRPr="00552AC6">
        <w:rPr>
          <w:rFonts w:ascii="Calibri" w:hAnsi="Calibri" w:cs="Calibri" w:hint="cs"/>
          <w:rtl/>
        </w:rPr>
        <w:t>הזדמנויות בחינוך וצמצום אי שוויון (חברת מופת)</w:t>
      </w:r>
      <w:r w:rsidR="003931C6" w:rsidRPr="00552AC6">
        <w:rPr>
          <w:rFonts w:ascii="Calibri" w:hAnsi="Calibri" w:cs="Calibri" w:hint="cs"/>
          <w:rtl/>
        </w:rPr>
        <w:t xml:space="preserve">. מה תנועת הצופים יכולה לתת לחניכים/ות שלה </w:t>
      </w:r>
      <w:r w:rsidR="00A942A8" w:rsidRPr="00552AC6">
        <w:rPr>
          <w:rFonts w:ascii="Calibri" w:hAnsi="Calibri" w:cs="Calibri" w:hint="cs"/>
          <w:rtl/>
        </w:rPr>
        <w:t>ולתרום למוביליות החברתית שלהםן.</w:t>
      </w:r>
      <w:r w:rsidR="002A1E15" w:rsidRPr="00552AC6">
        <w:rPr>
          <w:rFonts w:ascii="Calibri" w:hAnsi="Calibri" w:cs="Calibri" w:hint="cs"/>
          <w:rtl/>
        </w:rPr>
        <w:t xml:space="preserve"> יחידה רעיונית תפיסתית</w:t>
      </w:r>
      <w:r w:rsidR="00A942A8" w:rsidRPr="00552AC6">
        <w:rPr>
          <w:rFonts w:ascii="Calibri" w:hAnsi="Calibri" w:cs="Calibri" w:hint="cs"/>
          <w:rtl/>
        </w:rPr>
        <w:t>, עוברת שנייה</w:t>
      </w:r>
    </w:p>
    <w:p w14:paraId="6F6969CD" w14:textId="77777777" w:rsidR="005B680B" w:rsidRDefault="005B680B" w:rsidP="00BB6B86">
      <w:pPr>
        <w:spacing w:after="0" w:line="276" w:lineRule="auto"/>
        <w:rPr>
          <w:rFonts w:ascii="Calibri" w:hAnsi="Calibri" w:cs="Times New Roman"/>
          <w:rtl/>
        </w:rPr>
      </w:pPr>
    </w:p>
    <w:p w14:paraId="2D1C1FB1" w14:textId="0E219555" w:rsidR="004C427C" w:rsidRPr="00DB3275" w:rsidRDefault="00086648" w:rsidP="004C427C">
      <w:pPr>
        <w:spacing w:after="0" w:line="276" w:lineRule="auto"/>
        <w:rPr>
          <w:rFonts w:ascii="Calibri" w:hAnsi="Calibri" w:cs="Times New Roman"/>
          <w:b/>
          <w:bCs/>
          <w:rtl/>
        </w:rPr>
      </w:pPr>
      <w:r w:rsidRPr="00DB3275">
        <w:rPr>
          <w:rFonts w:ascii="Calibri" w:hAnsi="Calibri" w:cs="Calibri" w:hint="cs"/>
          <w:b/>
          <w:bCs/>
          <w:rtl/>
        </w:rPr>
        <w:t xml:space="preserve">מהי מוביליות חברתית </w:t>
      </w:r>
      <w:r w:rsidRPr="00DB3275">
        <w:rPr>
          <w:rFonts w:ascii="Calibri" w:hAnsi="Calibri" w:cs="Calibri"/>
          <w:b/>
          <w:bCs/>
          <w:rtl/>
        </w:rPr>
        <w:t>–</w:t>
      </w:r>
      <w:r w:rsidRPr="00DB3275">
        <w:rPr>
          <w:rFonts w:ascii="Calibri" w:hAnsi="Calibri" w:cs="Calibri" w:hint="cs"/>
          <w:b/>
          <w:bCs/>
          <w:rtl/>
        </w:rPr>
        <w:t xml:space="preserve"> </w:t>
      </w:r>
      <w:r w:rsidR="003A41F7" w:rsidRPr="00DB3275">
        <w:rPr>
          <w:rFonts w:ascii="Calibri" w:hAnsi="Calibri" w:cs="Calibri" w:hint="cs"/>
          <w:b/>
          <w:bCs/>
          <w:rtl/>
        </w:rPr>
        <w:t>השראה וייצוג</w:t>
      </w:r>
      <w:r w:rsidR="00483A67" w:rsidRPr="00DB3275">
        <w:rPr>
          <w:rFonts w:ascii="Calibri" w:hAnsi="Calibri" w:cs="Calibri" w:hint="cs"/>
          <w:b/>
          <w:bCs/>
          <w:rtl/>
        </w:rPr>
        <w:t xml:space="preserve"> |</w:t>
      </w:r>
      <w:r w:rsidR="00483A67" w:rsidRPr="00DB3275">
        <w:rPr>
          <w:rFonts w:ascii="Calibri" w:hAnsi="Calibri" w:cs="Calibri" w:hint="cs"/>
          <w:b/>
          <w:bCs/>
        </w:rPr>
        <w:t xml:space="preserve"> </w:t>
      </w:r>
      <w:r w:rsidR="00483A67" w:rsidRPr="00DB3275">
        <w:rPr>
          <w:rFonts w:ascii="Calibri" w:hAnsi="Calibri" w:cs="Calibri" w:hint="cs"/>
          <w:b/>
          <w:bCs/>
          <w:rtl/>
        </w:rPr>
        <w:t>30 דק'</w:t>
      </w:r>
    </w:p>
    <w:p w14:paraId="0BB9E976" w14:textId="037FBB2D" w:rsidR="00086648" w:rsidRDefault="00086648" w:rsidP="004C427C">
      <w:pPr>
        <w:spacing w:after="0" w:line="276" w:lineRule="auto"/>
        <w:rPr>
          <w:rFonts w:ascii="Calibri" w:hAnsi="Calibri" w:cs="Times New Roman"/>
          <w:rtl/>
        </w:rPr>
      </w:pPr>
      <w:r>
        <w:rPr>
          <w:rFonts w:ascii="Calibri" w:hAnsi="Calibri" w:cs="Calibri" w:hint="cs"/>
          <w:rtl/>
        </w:rPr>
        <w:t xml:space="preserve">סרטון של </w:t>
      </w:r>
      <w:r w:rsidR="00B15CAC">
        <w:rPr>
          <w:rFonts w:ascii="Calibri" w:hAnsi="Calibri" w:cs="Calibri" w:hint="cs"/>
          <w:rtl/>
        </w:rPr>
        <w:t>הגוינט עם הסבר על מוביליו חברתית, מפת הידע והכלים</w:t>
      </w:r>
    </w:p>
    <w:p w14:paraId="64589BF6" w14:textId="77777777" w:rsidR="00B15CAC" w:rsidRDefault="00B15CAC" w:rsidP="004C427C">
      <w:pPr>
        <w:spacing w:after="0" w:line="276" w:lineRule="auto"/>
        <w:rPr>
          <w:rFonts w:ascii="Calibri" w:hAnsi="Calibri" w:cs="Times New Roman"/>
          <w:rtl/>
        </w:rPr>
      </w:pPr>
    </w:p>
    <w:p w14:paraId="4281BCEB" w14:textId="468A778B" w:rsidR="008133A6" w:rsidRDefault="008133A6" w:rsidP="004C427C">
      <w:pPr>
        <w:spacing w:after="0" w:line="276" w:lineRule="auto"/>
        <w:rPr>
          <w:rFonts w:ascii="Calibri" w:hAnsi="Calibri" w:cs="Times New Roman"/>
          <w:rtl/>
        </w:rPr>
      </w:pPr>
      <w:r>
        <w:rPr>
          <w:rFonts w:ascii="Calibri" w:hAnsi="Calibri" w:cs="Calibri" w:hint="cs"/>
          <w:rtl/>
        </w:rPr>
        <w:t xml:space="preserve">פדלט </w:t>
      </w:r>
      <w:r w:rsidR="00194674">
        <w:rPr>
          <w:rFonts w:ascii="Calibri" w:hAnsi="Calibri" w:cs="Calibri" w:hint="cs"/>
          <w:rtl/>
        </w:rPr>
        <w:t>עם פירוט של 3 התחומים</w:t>
      </w:r>
      <w:r w:rsidR="0093211F">
        <w:rPr>
          <w:rFonts w:ascii="Calibri" w:hAnsi="Calibri" w:cs="Calibri" w:hint="cs"/>
          <w:rtl/>
        </w:rPr>
        <w:t xml:space="preserve"> המשפיעים על מוביליות</w:t>
      </w:r>
      <w:r w:rsidR="00194674">
        <w:rPr>
          <w:rFonts w:ascii="Calibri" w:hAnsi="Calibri" w:cs="Calibri" w:hint="cs"/>
          <w:rtl/>
        </w:rPr>
        <w:t>:</w:t>
      </w:r>
    </w:p>
    <w:p w14:paraId="76A228E9" w14:textId="77777777" w:rsidR="00194674" w:rsidRDefault="00194674" w:rsidP="004C427C">
      <w:pPr>
        <w:spacing w:after="0" w:line="276" w:lineRule="auto"/>
        <w:rPr>
          <w:rFonts w:ascii="Calibri" w:hAnsi="Calibri" w:cs="Times New Roman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194674" w:rsidRPr="00E15F13" w14:paraId="2290A709" w14:textId="77777777" w:rsidTr="00194674">
        <w:tc>
          <w:tcPr>
            <w:tcW w:w="2765" w:type="dxa"/>
          </w:tcPr>
          <w:p w14:paraId="5F44891E" w14:textId="70ECDBB6" w:rsidR="00194674" w:rsidRPr="00E15F13" w:rsidRDefault="00194674" w:rsidP="004C427C">
            <w:pPr>
              <w:spacing w:line="276" w:lineRule="auto"/>
              <w:rPr>
                <w:rFonts w:ascii="Calibri" w:hAnsi="Calibri" w:cs="Times New Roman"/>
                <w:b/>
                <w:bCs/>
                <w:rtl/>
              </w:rPr>
            </w:pPr>
            <w:r w:rsidRPr="00E15F13">
              <w:rPr>
                <w:rFonts w:ascii="Calibri" w:hAnsi="Calibri" w:cs="Calibri" w:hint="cs"/>
                <w:b/>
                <w:bCs/>
                <w:rtl/>
              </w:rPr>
              <w:t>מאפייני שכונה/ישוב</w:t>
            </w:r>
          </w:p>
        </w:tc>
        <w:tc>
          <w:tcPr>
            <w:tcW w:w="2765" w:type="dxa"/>
          </w:tcPr>
          <w:p w14:paraId="634D394F" w14:textId="262D9385" w:rsidR="00194674" w:rsidRPr="00E15F13" w:rsidRDefault="00194674" w:rsidP="004C427C">
            <w:pPr>
              <w:spacing w:line="276" w:lineRule="auto"/>
              <w:rPr>
                <w:rFonts w:ascii="Calibri" w:hAnsi="Calibri" w:cs="Times New Roman"/>
                <w:b/>
                <w:bCs/>
                <w:rtl/>
              </w:rPr>
            </w:pPr>
            <w:r w:rsidRPr="00E15F13">
              <w:rPr>
                <w:rFonts w:ascii="Calibri" w:hAnsi="Calibri" w:cs="Calibri" w:hint="cs"/>
                <w:b/>
                <w:bCs/>
                <w:rtl/>
              </w:rPr>
              <w:t>סביבה ביתית</w:t>
            </w:r>
          </w:p>
        </w:tc>
        <w:tc>
          <w:tcPr>
            <w:tcW w:w="2766" w:type="dxa"/>
          </w:tcPr>
          <w:p w14:paraId="249C7DBE" w14:textId="7E2BA918" w:rsidR="00194674" w:rsidRPr="00E15F13" w:rsidRDefault="00194674" w:rsidP="004C427C">
            <w:pPr>
              <w:spacing w:line="276" w:lineRule="auto"/>
              <w:rPr>
                <w:rFonts w:ascii="Calibri" w:hAnsi="Calibri" w:cs="Times New Roman"/>
                <w:b/>
                <w:bCs/>
                <w:rtl/>
              </w:rPr>
            </w:pPr>
            <w:r w:rsidRPr="00E15F13">
              <w:rPr>
                <w:rFonts w:ascii="Calibri" w:hAnsi="Calibri" w:cs="Calibri" w:hint="cs"/>
                <w:b/>
                <w:bCs/>
                <w:rtl/>
              </w:rPr>
              <w:t>סביבה לימודית</w:t>
            </w:r>
          </w:p>
        </w:tc>
      </w:tr>
      <w:tr w:rsidR="00194674" w14:paraId="0389B88C" w14:textId="77777777" w:rsidTr="00194674">
        <w:tc>
          <w:tcPr>
            <w:tcW w:w="2765" w:type="dxa"/>
          </w:tcPr>
          <w:p w14:paraId="2264C2E9" w14:textId="530A8C00" w:rsidR="00194674" w:rsidRDefault="00E05562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תשתיות מוזנחות וזיהום</w:t>
            </w:r>
          </w:p>
        </w:tc>
        <w:tc>
          <w:tcPr>
            <w:tcW w:w="2765" w:type="dxa"/>
          </w:tcPr>
          <w:p w14:paraId="0E9638CB" w14:textId="60678E1F" w:rsidR="00194674" w:rsidRDefault="007C2E3B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שלומות (הורים)</w:t>
            </w:r>
          </w:p>
        </w:tc>
        <w:tc>
          <w:tcPr>
            <w:tcW w:w="2766" w:type="dxa"/>
          </w:tcPr>
          <w:p w14:paraId="340D768C" w14:textId="7748551E" w:rsidR="00194674" w:rsidRDefault="00BB404D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אקלים כיתתי ובית סיפרי</w:t>
            </w:r>
          </w:p>
        </w:tc>
      </w:tr>
      <w:tr w:rsidR="00194674" w14:paraId="6786D69D" w14:textId="77777777" w:rsidTr="00194674">
        <w:tc>
          <w:tcPr>
            <w:tcW w:w="2765" w:type="dxa"/>
          </w:tcPr>
          <w:p w14:paraId="5579849C" w14:textId="310CB224" w:rsidR="00194674" w:rsidRDefault="00E05562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שירותים קהילתיים</w:t>
            </w:r>
          </w:p>
        </w:tc>
        <w:tc>
          <w:tcPr>
            <w:tcW w:w="2765" w:type="dxa"/>
          </w:tcPr>
          <w:p w14:paraId="31E145E4" w14:textId="5378CC24" w:rsidR="00194674" w:rsidRDefault="007C2E3B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קונפליקט ביתי</w:t>
            </w:r>
          </w:p>
        </w:tc>
        <w:tc>
          <w:tcPr>
            <w:tcW w:w="2766" w:type="dxa"/>
          </w:tcPr>
          <w:p w14:paraId="2A4300EA" w14:textId="01456BDD" w:rsidR="00194674" w:rsidRDefault="00BB404D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מאפייני מורים</w:t>
            </w:r>
          </w:p>
        </w:tc>
      </w:tr>
      <w:tr w:rsidR="00194674" w14:paraId="0FF4333B" w14:textId="77777777" w:rsidTr="00194674">
        <w:tc>
          <w:tcPr>
            <w:tcW w:w="2765" w:type="dxa"/>
          </w:tcPr>
          <w:p w14:paraId="3AE43B6C" w14:textId="73A7C229" w:rsidR="00194674" w:rsidRDefault="00E05562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ריבוי מודלים לחיקוי</w:t>
            </w:r>
          </w:p>
        </w:tc>
        <w:tc>
          <w:tcPr>
            <w:tcW w:w="2765" w:type="dxa"/>
          </w:tcPr>
          <w:p w14:paraId="60C877C6" w14:textId="579B063A" w:rsidR="00194674" w:rsidRDefault="007C2E3B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סביבה פיזית בטוחה </w:t>
            </w:r>
            <w:r w:rsidR="00380B92">
              <w:rPr>
                <w:rFonts w:ascii="Calibri" w:hAnsi="Calibri" w:cs="Calibri" w:hint="cs"/>
                <w:rtl/>
              </w:rPr>
              <w:t>ומותאמת</w:t>
            </w:r>
          </w:p>
        </w:tc>
        <w:tc>
          <w:tcPr>
            <w:tcW w:w="2766" w:type="dxa"/>
          </w:tcPr>
          <w:p w14:paraId="05A7C318" w14:textId="77777777" w:rsidR="00194674" w:rsidRDefault="0019467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</w:p>
        </w:tc>
      </w:tr>
      <w:tr w:rsidR="00194674" w14:paraId="1A82317C" w14:textId="77777777" w:rsidTr="00194674">
        <w:tc>
          <w:tcPr>
            <w:tcW w:w="2765" w:type="dxa"/>
          </w:tcPr>
          <w:p w14:paraId="265E2B29" w14:textId="4C320A08" w:rsidR="00194674" w:rsidRDefault="00E05562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קבוצת שווים מקדמת</w:t>
            </w:r>
          </w:p>
        </w:tc>
        <w:tc>
          <w:tcPr>
            <w:tcW w:w="2765" w:type="dxa"/>
          </w:tcPr>
          <w:p w14:paraId="05AA9DBD" w14:textId="136C7A73" w:rsidR="00194674" w:rsidRDefault="00380B92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מתח כרוני ועקה (הורים)</w:t>
            </w:r>
          </w:p>
        </w:tc>
        <w:tc>
          <w:tcPr>
            <w:tcW w:w="2766" w:type="dxa"/>
          </w:tcPr>
          <w:p w14:paraId="7D7206F7" w14:textId="77777777" w:rsidR="00194674" w:rsidRDefault="0019467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</w:p>
        </w:tc>
      </w:tr>
      <w:tr w:rsidR="00194674" w14:paraId="1F9D7FCF" w14:textId="77777777" w:rsidTr="00194674">
        <w:tc>
          <w:tcPr>
            <w:tcW w:w="2765" w:type="dxa"/>
          </w:tcPr>
          <w:p w14:paraId="0FB1305A" w14:textId="25E61A4D" w:rsidR="00194674" w:rsidRDefault="00E05562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מסוגלות קולקטיבית</w:t>
            </w:r>
          </w:p>
        </w:tc>
        <w:tc>
          <w:tcPr>
            <w:tcW w:w="2765" w:type="dxa"/>
          </w:tcPr>
          <w:p w14:paraId="1B98990E" w14:textId="3909BFAF" w:rsidR="00194674" w:rsidRDefault="007630C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משאבים חומריים</w:t>
            </w:r>
          </w:p>
        </w:tc>
        <w:tc>
          <w:tcPr>
            <w:tcW w:w="2766" w:type="dxa"/>
          </w:tcPr>
          <w:p w14:paraId="483475F1" w14:textId="77777777" w:rsidR="00194674" w:rsidRDefault="0019467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</w:p>
        </w:tc>
      </w:tr>
      <w:tr w:rsidR="00194674" w14:paraId="7A071DDE" w14:textId="77777777" w:rsidTr="00194674">
        <w:tc>
          <w:tcPr>
            <w:tcW w:w="2765" w:type="dxa"/>
          </w:tcPr>
          <w:p w14:paraId="783CF932" w14:textId="4016482F" w:rsidR="00194674" w:rsidRDefault="00E05562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מעורבות אזרחית</w:t>
            </w:r>
          </w:p>
        </w:tc>
        <w:tc>
          <w:tcPr>
            <w:tcW w:w="2765" w:type="dxa"/>
          </w:tcPr>
          <w:p w14:paraId="5630DA90" w14:textId="589CAA7E" w:rsidR="00194674" w:rsidRDefault="007630C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משאבי זמן ופניות</w:t>
            </w:r>
          </w:p>
        </w:tc>
        <w:tc>
          <w:tcPr>
            <w:tcW w:w="2766" w:type="dxa"/>
          </w:tcPr>
          <w:p w14:paraId="2B3DB9A1" w14:textId="77777777" w:rsidR="00194674" w:rsidRDefault="0019467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</w:p>
        </w:tc>
      </w:tr>
      <w:tr w:rsidR="00194674" w14:paraId="7EA2030F" w14:textId="77777777" w:rsidTr="00194674">
        <w:tc>
          <w:tcPr>
            <w:tcW w:w="2765" w:type="dxa"/>
          </w:tcPr>
          <w:p w14:paraId="7E11B951" w14:textId="124AA729" w:rsidR="00194674" w:rsidRDefault="00C7739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יציבות האוכלוסיה</w:t>
            </w:r>
          </w:p>
        </w:tc>
        <w:tc>
          <w:tcPr>
            <w:tcW w:w="2765" w:type="dxa"/>
          </w:tcPr>
          <w:p w14:paraId="08FF5962" w14:textId="4F3E4334" w:rsidR="00194674" w:rsidRDefault="007630C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הון חברתי</w:t>
            </w:r>
          </w:p>
        </w:tc>
        <w:tc>
          <w:tcPr>
            <w:tcW w:w="2766" w:type="dxa"/>
          </w:tcPr>
          <w:p w14:paraId="4714A8F1" w14:textId="77777777" w:rsidR="00194674" w:rsidRDefault="0019467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</w:p>
        </w:tc>
      </w:tr>
      <w:tr w:rsidR="00C77394" w14:paraId="48A742B1" w14:textId="77777777" w:rsidTr="00194674">
        <w:tc>
          <w:tcPr>
            <w:tcW w:w="2765" w:type="dxa"/>
          </w:tcPr>
          <w:p w14:paraId="55E1481E" w14:textId="5700341D" w:rsidR="00C77394" w:rsidRDefault="00C7739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שירותים ציבוריים</w:t>
            </w:r>
          </w:p>
        </w:tc>
        <w:tc>
          <w:tcPr>
            <w:tcW w:w="2765" w:type="dxa"/>
          </w:tcPr>
          <w:p w14:paraId="3E98848F" w14:textId="145E2614" w:rsidR="00C77394" w:rsidRDefault="007630C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מעורבות הורית</w:t>
            </w:r>
          </w:p>
        </w:tc>
        <w:tc>
          <w:tcPr>
            <w:tcW w:w="2766" w:type="dxa"/>
          </w:tcPr>
          <w:p w14:paraId="7C223DBC" w14:textId="77777777" w:rsidR="00C77394" w:rsidRDefault="00C7739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</w:p>
        </w:tc>
      </w:tr>
      <w:tr w:rsidR="00C77394" w14:paraId="389F1FE8" w14:textId="77777777" w:rsidTr="00194674">
        <w:tc>
          <w:tcPr>
            <w:tcW w:w="2765" w:type="dxa"/>
          </w:tcPr>
          <w:p w14:paraId="1B1674D7" w14:textId="3EDF4DFC" w:rsidR="00C77394" w:rsidRDefault="00C7739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נורמות וציפיות</w:t>
            </w:r>
          </w:p>
        </w:tc>
        <w:tc>
          <w:tcPr>
            <w:tcW w:w="2765" w:type="dxa"/>
          </w:tcPr>
          <w:p w14:paraId="478D241D" w14:textId="758CEE83" w:rsidR="00C77394" w:rsidRDefault="007630C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ידע הורי</w:t>
            </w:r>
          </w:p>
        </w:tc>
        <w:tc>
          <w:tcPr>
            <w:tcW w:w="2766" w:type="dxa"/>
          </w:tcPr>
          <w:p w14:paraId="0CAF355E" w14:textId="77777777" w:rsidR="00C77394" w:rsidRDefault="00C7739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</w:p>
        </w:tc>
      </w:tr>
      <w:tr w:rsidR="00C77394" w14:paraId="74A84B85" w14:textId="77777777" w:rsidTr="00194674">
        <w:tc>
          <w:tcPr>
            <w:tcW w:w="2765" w:type="dxa"/>
          </w:tcPr>
          <w:p w14:paraId="0D4D2C86" w14:textId="3E3B2165" w:rsidR="00C77394" w:rsidRDefault="00C7739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סגרגציה כלכלית</w:t>
            </w:r>
          </w:p>
        </w:tc>
        <w:tc>
          <w:tcPr>
            <w:tcW w:w="2765" w:type="dxa"/>
          </w:tcPr>
          <w:p w14:paraId="64B1B6F7" w14:textId="45021F28" w:rsidR="00C77394" w:rsidRDefault="007630C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חום ותמיכה רגשית</w:t>
            </w:r>
          </w:p>
        </w:tc>
        <w:tc>
          <w:tcPr>
            <w:tcW w:w="2766" w:type="dxa"/>
          </w:tcPr>
          <w:p w14:paraId="10C51AF8" w14:textId="77777777" w:rsidR="00C77394" w:rsidRDefault="00C7739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</w:p>
        </w:tc>
      </w:tr>
      <w:tr w:rsidR="00C77394" w14:paraId="55CC761F" w14:textId="77777777" w:rsidTr="00194674">
        <w:tc>
          <w:tcPr>
            <w:tcW w:w="2765" w:type="dxa"/>
          </w:tcPr>
          <w:p w14:paraId="20A699FB" w14:textId="3DBEE040" w:rsidR="00C77394" w:rsidRDefault="00C7739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סדר ציבורי ותחושת ביטחון</w:t>
            </w:r>
          </w:p>
        </w:tc>
        <w:tc>
          <w:tcPr>
            <w:tcW w:w="2765" w:type="dxa"/>
          </w:tcPr>
          <w:p w14:paraId="326DF878" w14:textId="3E821289" w:rsidR="00C77394" w:rsidRDefault="007630C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הזנחה הורית</w:t>
            </w:r>
          </w:p>
        </w:tc>
        <w:tc>
          <w:tcPr>
            <w:tcW w:w="2766" w:type="dxa"/>
          </w:tcPr>
          <w:p w14:paraId="3FE1D59B" w14:textId="77777777" w:rsidR="00C77394" w:rsidRDefault="00C7739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</w:p>
        </w:tc>
      </w:tr>
      <w:tr w:rsidR="00C77394" w14:paraId="6E3D8006" w14:textId="77777777" w:rsidTr="00194674">
        <w:tc>
          <w:tcPr>
            <w:tcW w:w="2765" w:type="dxa"/>
          </w:tcPr>
          <w:p w14:paraId="5975ED45" w14:textId="642D73E0" w:rsidR="00C77394" w:rsidRDefault="00C7739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אמון, חיבוריות ותחושת בי</w:t>
            </w:r>
            <w:r w:rsidR="007C2E3B">
              <w:rPr>
                <w:rFonts w:ascii="Calibri" w:hAnsi="Calibri" w:cs="Calibri" w:hint="cs"/>
                <w:rtl/>
              </w:rPr>
              <w:t>טחון</w:t>
            </w:r>
          </w:p>
        </w:tc>
        <w:tc>
          <w:tcPr>
            <w:tcW w:w="2765" w:type="dxa"/>
          </w:tcPr>
          <w:p w14:paraId="1C1C6136" w14:textId="248BF9BA" w:rsidR="00C77394" w:rsidRDefault="00326E1A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בריאות ואורח חיים (הורים)</w:t>
            </w:r>
          </w:p>
        </w:tc>
        <w:tc>
          <w:tcPr>
            <w:tcW w:w="2766" w:type="dxa"/>
          </w:tcPr>
          <w:p w14:paraId="07CA12BD" w14:textId="77777777" w:rsidR="00C77394" w:rsidRDefault="00C7739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</w:p>
        </w:tc>
      </w:tr>
      <w:tr w:rsidR="00C77394" w14:paraId="394CC299" w14:textId="77777777" w:rsidTr="00194674">
        <w:tc>
          <w:tcPr>
            <w:tcW w:w="2765" w:type="dxa"/>
          </w:tcPr>
          <w:p w14:paraId="5603517D" w14:textId="77777777" w:rsidR="00C77394" w:rsidRDefault="00C7739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</w:p>
        </w:tc>
        <w:tc>
          <w:tcPr>
            <w:tcW w:w="2765" w:type="dxa"/>
          </w:tcPr>
          <w:p w14:paraId="5859FA88" w14:textId="5B8C1CEC" w:rsidR="00C77394" w:rsidRDefault="00326E1A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איתור מוקדם של עיכובים וקשיים</w:t>
            </w:r>
          </w:p>
        </w:tc>
        <w:tc>
          <w:tcPr>
            <w:tcW w:w="2766" w:type="dxa"/>
          </w:tcPr>
          <w:p w14:paraId="0EED1BB6" w14:textId="77777777" w:rsidR="00C77394" w:rsidRDefault="00C77394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</w:p>
        </w:tc>
      </w:tr>
      <w:tr w:rsidR="00326E1A" w14:paraId="1C7F2ACE" w14:textId="77777777" w:rsidTr="00194674">
        <w:tc>
          <w:tcPr>
            <w:tcW w:w="2765" w:type="dxa"/>
          </w:tcPr>
          <w:p w14:paraId="753C66B9" w14:textId="77777777" w:rsidR="00326E1A" w:rsidRDefault="00326E1A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</w:p>
        </w:tc>
        <w:tc>
          <w:tcPr>
            <w:tcW w:w="2765" w:type="dxa"/>
          </w:tcPr>
          <w:p w14:paraId="293DB73A" w14:textId="17E9D301" w:rsidR="00326E1A" w:rsidRDefault="00F16F9B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אינטראקציו</w:t>
            </w:r>
            <w:r>
              <w:rPr>
                <w:rFonts w:ascii="Calibri" w:hAnsi="Calibri" w:cs="Calibri" w:hint="eastAsia"/>
                <w:rtl/>
              </w:rPr>
              <w:t>ת</w:t>
            </w:r>
            <w:r w:rsidR="00326E1A">
              <w:rPr>
                <w:rFonts w:ascii="Calibri" w:hAnsi="Calibri" w:cs="Calibri" w:hint="cs"/>
                <w:rtl/>
              </w:rPr>
              <w:t xml:space="preserve"> איכותיות</w:t>
            </w:r>
          </w:p>
        </w:tc>
        <w:tc>
          <w:tcPr>
            <w:tcW w:w="2766" w:type="dxa"/>
          </w:tcPr>
          <w:p w14:paraId="3FAAF4D3" w14:textId="77777777" w:rsidR="00326E1A" w:rsidRDefault="00326E1A" w:rsidP="004C427C">
            <w:pPr>
              <w:spacing w:line="276" w:lineRule="auto"/>
              <w:rPr>
                <w:rFonts w:ascii="Calibri" w:hAnsi="Calibri" w:cs="Times New Roman"/>
                <w:rtl/>
              </w:rPr>
            </w:pPr>
          </w:p>
        </w:tc>
      </w:tr>
    </w:tbl>
    <w:p w14:paraId="4D2DA060" w14:textId="77777777" w:rsidR="00194674" w:rsidRDefault="00194674" w:rsidP="004C427C">
      <w:pPr>
        <w:spacing w:after="0" w:line="276" w:lineRule="auto"/>
        <w:rPr>
          <w:rFonts w:ascii="Calibri" w:hAnsi="Calibri" w:cs="Times New Roman"/>
          <w:rtl/>
        </w:rPr>
      </w:pPr>
    </w:p>
    <w:p w14:paraId="30425C59" w14:textId="47450F20" w:rsidR="00463EC9" w:rsidRDefault="00463EC9" w:rsidP="004C427C">
      <w:pPr>
        <w:spacing w:after="0" w:line="276" w:lineRule="auto"/>
        <w:rPr>
          <w:rFonts w:ascii="Calibri" w:hAnsi="Calibri" w:cs="Times New Roman"/>
          <w:rtl/>
        </w:rPr>
      </w:pPr>
      <w:r>
        <w:rPr>
          <w:rFonts w:ascii="Calibri" w:hAnsi="Calibri" w:cs="Calibri" w:hint="cs"/>
          <w:rtl/>
        </w:rPr>
        <w:t xml:space="preserve">כל אחת </w:t>
      </w:r>
      <w:r w:rsidR="00F16F9B">
        <w:rPr>
          <w:rFonts w:ascii="Calibri" w:hAnsi="Calibri" w:cs="Calibri" w:hint="cs"/>
          <w:rtl/>
        </w:rPr>
        <w:t xml:space="preserve">עוברת על המאפיינים ומסמנת בלייק </w:t>
      </w:r>
      <w:r w:rsidR="005D5FDF">
        <w:rPr>
          <w:rFonts w:ascii="Calibri" w:hAnsi="Calibri" w:cs="Calibri" w:hint="cs"/>
          <w:rtl/>
        </w:rPr>
        <w:t xml:space="preserve">כל מאפיין שהיא חושבת שיש לנו יכולת השפעה עליו או דרך לתת לו מענה. למשל: קבוצת שווים מקדמת, או משאבי זמן ופניות (אנחנו לא יכולים לייצר את זה </w:t>
      </w:r>
      <w:r w:rsidR="00211DC0">
        <w:rPr>
          <w:rFonts w:ascii="Calibri" w:hAnsi="Calibri" w:cs="Calibri" w:hint="cs"/>
          <w:rtl/>
        </w:rPr>
        <w:t>להורים אבל למדריכים שלנו יש פנאי לעסוק עם החניכים/ות בנושאים חברתיים</w:t>
      </w:r>
      <w:r w:rsidR="002168D5">
        <w:rPr>
          <w:rFonts w:ascii="Calibri" w:hAnsi="Calibri" w:cs="Calibri" w:hint="cs"/>
          <w:rtl/>
        </w:rPr>
        <w:t>, ריגשיים וכד')</w:t>
      </w:r>
    </w:p>
    <w:p w14:paraId="3FF9A9ED" w14:textId="758160DD" w:rsidR="002168D5" w:rsidRDefault="002168D5" w:rsidP="004C427C">
      <w:pPr>
        <w:spacing w:after="0" w:line="276" w:lineRule="auto"/>
        <w:rPr>
          <w:rFonts w:ascii="Calibri" w:hAnsi="Calibri" w:cs="Times New Roman"/>
          <w:rtl/>
        </w:rPr>
      </w:pPr>
      <w:r>
        <w:rPr>
          <w:rFonts w:ascii="Calibri" w:hAnsi="Calibri" w:cs="Calibri" w:hint="cs"/>
          <w:rtl/>
        </w:rPr>
        <w:t xml:space="preserve">נשלח להן גם את מפת הידע כדי שיוכלו להרחיב ולקרוא על מאפיינים שלא ברורים להן, ונעבור </w:t>
      </w:r>
      <w:r w:rsidR="00F75D72">
        <w:rPr>
          <w:rFonts w:ascii="Calibri" w:hAnsi="Calibri" w:cs="Calibri" w:hint="cs"/>
          <w:rtl/>
        </w:rPr>
        <w:t>בינהן כדי לענות על שאלות.</w:t>
      </w:r>
    </w:p>
    <w:p w14:paraId="35D7E07A" w14:textId="77777777" w:rsidR="00F75D72" w:rsidRDefault="00F75D72" w:rsidP="004C427C">
      <w:pPr>
        <w:spacing w:after="0" w:line="276" w:lineRule="auto"/>
        <w:rPr>
          <w:rFonts w:ascii="Calibri" w:hAnsi="Calibri" w:cs="Times New Roman"/>
          <w:rtl/>
        </w:rPr>
      </w:pPr>
    </w:p>
    <w:p w14:paraId="598CC4BD" w14:textId="7A178BAA" w:rsidR="00F75D72" w:rsidRDefault="00F75D72" w:rsidP="004C427C">
      <w:pPr>
        <w:spacing w:after="0" w:line="276" w:lineRule="auto"/>
        <w:rPr>
          <w:rFonts w:ascii="Calibri" w:hAnsi="Calibri" w:cs="Times New Roman"/>
          <w:rtl/>
        </w:rPr>
      </w:pPr>
      <w:r>
        <w:rPr>
          <w:rFonts w:ascii="Calibri" w:hAnsi="Calibri" w:cs="Calibri" w:hint="cs"/>
          <w:rtl/>
        </w:rPr>
        <w:t xml:space="preserve">אחרי שסיימו נראה מה המאפיינים הבולטים שסימנו, ואז נראה את כלי התיעדוף </w:t>
      </w:r>
      <w:r>
        <w:rPr>
          <w:rFonts w:ascii="Calibri" w:hAnsi="Calibri" w:cs="Calibri"/>
          <w:rtl/>
        </w:rPr>
        <w:t>–</w:t>
      </w:r>
      <w:r>
        <w:rPr>
          <w:rFonts w:ascii="Calibri" w:hAnsi="Calibri" w:cs="Calibri" w:hint="cs"/>
          <w:rtl/>
        </w:rPr>
        <w:t xml:space="preserve"> איך </w:t>
      </w:r>
      <w:r w:rsidR="000B2FA7">
        <w:rPr>
          <w:rFonts w:ascii="Calibri" w:hAnsi="Calibri" w:cs="Calibri" w:hint="cs"/>
          <w:rtl/>
        </w:rPr>
        <w:t>גורם מסוים שאני משפיעה עליו יוצר השפעה גם על גורמים אחרים הקשורים למוביליות חברתית.</w:t>
      </w:r>
    </w:p>
    <w:p w14:paraId="02EFC86D" w14:textId="77777777" w:rsidR="00B55434" w:rsidRDefault="00B55434" w:rsidP="004C427C">
      <w:pPr>
        <w:spacing w:after="0" w:line="276" w:lineRule="auto"/>
        <w:rPr>
          <w:rFonts w:ascii="Calibri" w:hAnsi="Calibri" w:cs="Times New Roman"/>
          <w:rtl/>
        </w:rPr>
      </w:pPr>
    </w:p>
    <w:p w14:paraId="50B89942" w14:textId="539CC063" w:rsidR="00B55434" w:rsidRPr="00DB3275" w:rsidRDefault="005B7C69" w:rsidP="004C427C">
      <w:pPr>
        <w:spacing w:after="0" w:line="276" w:lineRule="auto"/>
        <w:rPr>
          <w:rFonts w:ascii="Calibri" w:hAnsi="Calibri" w:cs="Times New Roman"/>
          <w:b/>
          <w:bCs/>
          <w:rtl/>
        </w:rPr>
      </w:pPr>
      <w:r w:rsidRPr="00DB3275">
        <w:rPr>
          <w:rFonts w:ascii="Calibri" w:hAnsi="Calibri" w:cs="Calibri" w:hint="cs"/>
          <w:b/>
          <w:bCs/>
          <w:rtl/>
        </w:rPr>
        <w:t xml:space="preserve">דיון </w:t>
      </w:r>
      <w:r w:rsidRPr="00DB3275">
        <w:rPr>
          <w:rFonts w:ascii="Calibri" w:hAnsi="Calibri" w:cs="Calibri"/>
          <w:b/>
          <w:bCs/>
          <w:rtl/>
        </w:rPr>
        <w:t>–</w:t>
      </w:r>
      <w:r w:rsidRPr="00DB3275">
        <w:rPr>
          <w:rFonts w:ascii="Calibri" w:hAnsi="Calibri" w:cs="Calibri" w:hint="cs"/>
          <w:b/>
          <w:bCs/>
          <w:rtl/>
        </w:rPr>
        <w:t xml:space="preserve"> מה מקום התנועה בצימצום אי שיוויון?</w:t>
      </w:r>
      <w:r w:rsidR="00050DB3" w:rsidRPr="00DB3275">
        <w:rPr>
          <w:rFonts w:ascii="Calibri" w:hAnsi="Calibri" w:cs="Calibri" w:hint="cs"/>
          <w:b/>
          <w:bCs/>
          <w:rtl/>
        </w:rPr>
        <w:t xml:space="preserve"> | </w:t>
      </w:r>
      <w:r w:rsidR="00483A67" w:rsidRPr="00DB3275">
        <w:rPr>
          <w:rFonts w:ascii="Calibri" w:hAnsi="Calibri" w:cs="Calibri" w:hint="cs"/>
          <w:b/>
          <w:bCs/>
          <w:rtl/>
        </w:rPr>
        <w:t>15</w:t>
      </w:r>
      <w:r w:rsidR="00050DB3" w:rsidRPr="00DB3275">
        <w:rPr>
          <w:rFonts w:ascii="Calibri" w:hAnsi="Calibri" w:cs="Calibri" w:hint="cs"/>
          <w:b/>
          <w:bCs/>
          <w:rtl/>
        </w:rPr>
        <w:t xml:space="preserve"> דק'</w:t>
      </w:r>
    </w:p>
    <w:p w14:paraId="72A984E9" w14:textId="30C35007" w:rsidR="005B7C69" w:rsidRDefault="005B7C69" w:rsidP="005B7C69">
      <w:pPr>
        <w:pStyle w:val="ListParagraph"/>
        <w:numPr>
          <w:ilvl w:val="0"/>
          <w:numId w:val="8"/>
        </w:numPr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 w:hint="cs"/>
          <w:rtl/>
        </w:rPr>
        <w:t>מה מקום התנועה בצימצום אי שיוויון?</w:t>
      </w:r>
      <w:r w:rsidR="00E957AA">
        <w:rPr>
          <w:rFonts w:ascii="Calibri" w:hAnsi="Calibri" w:cs="Calibri" w:hint="cs"/>
          <w:rtl/>
        </w:rPr>
        <w:t xml:space="preserve"> כמה אנחנו מתעסקות בזה בתוך העשייה שלנו?</w:t>
      </w:r>
    </w:p>
    <w:p w14:paraId="2615948F" w14:textId="5FCF8E27" w:rsidR="00E957AA" w:rsidRDefault="00E957AA" w:rsidP="005B7C69">
      <w:pPr>
        <w:pStyle w:val="ListParagraph"/>
        <w:numPr>
          <w:ilvl w:val="0"/>
          <w:numId w:val="8"/>
        </w:numPr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 w:hint="cs"/>
          <w:rtl/>
        </w:rPr>
        <w:t xml:space="preserve">מה המצב הרצוי </w:t>
      </w:r>
      <w:r w:rsidR="004B2201">
        <w:rPr>
          <w:rFonts w:ascii="Calibri" w:hAnsi="Calibri" w:cs="Calibri" w:hint="cs"/>
          <w:rtl/>
        </w:rPr>
        <w:t>מ</w:t>
      </w:r>
      <w:r>
        <w:rPr>
          <w:rFonts w:ascii="Calibri" w:hAnsi="Calibri" w:cs="Calibri" w:hint="cs"/>
          <w:rtl/>
        </w:rPr>
        <w:t>בחינתכן להתעסקות בתחום?</w:t>
      </w:r>
      <w:r w:rsidR="004B2201">
        <w:rPr>
          <w:rFonts w:ascii="Calibri" w:hAnsi="Calibri" w:cs="Calibri" w:hint="cs"/>
          <w:rtl/>
        </w:rPr>
        <w:t xml:space="preserve"> (איך זה בא לידי ביטוי)</w:t>
      </w:r>
    </w:p>
    <w:p w14:paraId="4BAE3919" w14:textId="748554E3" w:rsidR="00E957AA" w:rsidRDefault="007E65D7" w:rsidP="005B7C69">
      <w:pPr>
        <w:pStyle w:val="ListParagraph"/>
        <w:numPr>
          <w:ilvl w:val="0"/>
          <w:numId w:val="8"/>
        </w:numPr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 w:hint="cs"/>
          <w:rtl/>
        </w:rPr>
        <w:lastRenderedPageBreak/>
        <w:t>האם התנועה יכולה להיות מנוף למוביליות חברתית? של מי? (רק לחניכים שלנו, לקהילות, מעגל שלישי?)</w:t>
      </w:r>
    </w:p>
    <w:p w14:paraId="03DE6665" w14:textId="77777777" w:rsidR="00050DB3" w:rsidRDefault="00050DB3" w:rsidP="00050DB3">
      <w:pPr>
        <w:spacing w:after="0" w:line="276" w:lineRule="auto"/>
        <w:rPr>
          <w:rFonts w:ascii="Calibri" w:hAnsi="Calibri" w:cs="Times New Roman"/>
          <w:rtl/>
        </w:rPr>
      </w:pPr>
    </w:p>
    <w:p w14:paraId="304EE047" w14:textId="0145C35D" w:rsidR="00483A67" w:rsidRPr="00DB3275" w:rsidRDefault="00483A67" w:rsidP="00050DB3">
      <w:pPr>
        <w:spacing w:after="0" w:line="276" w:lineRule="auto"/>
        <w:rPr>
          <w:rFonts w:ascii="Calibri" w:hAnsi="Calibri" w:cs="Times New Roman"/>
          <w:b/>
          <w:bCs/>
          <w:rtl/>
        </w:rPr>
      </w:pPr>
      <w:r w:rsidRPr="00DB3275">
        <w:rPr>
          <w:rFonts w:ascii="Calibri" w:hAnsi="Calibri" w:cs="Calibri" w:hint="cs"/>
          <w:b/>
          <w:bCs/>
          <w:rtl/>
        </w:rPr>
        <w:t xml:space="preserve">חשיבה משותפת | </w:t>
      </w:r>
      <w:r w:rsidR="00C02358" w:rsidRPr="00DB3275">
        <w:rPr>
          <w:rFonts w:ascii="Calibri" w:hAnsi="Calibri" w:cs="Calibri" w:hint="cs"/>
          <w:b/>
          <w:bCs/>
          <w:rtl/>
        </w:rPr>
        <w:t>10 דק'</w:t>
      </w:r>
    </w:p>
    <w:p w14:paraId="47C07176" w14:textId="3F8D71AD" w:rsidR="00050DB3" w:rsidRPr="00050DB3" w:rsidRDefault="00050DB3" w:rsidP="00050DB3">
      <w:pPr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 w:hint="cs"/>
          <w:rtl/>
        </w:rPr>
        <w:t xml:space="preserve">נתפצל לקבוצות של </w:t>
      </w:r>
      <w:r w:rsidR="004B1356">
        <w:rPr>
          <w:rFonts w:ascii="Calibri" w:hAnsi="Calibri" w:cs="Calibri" w:hint="cs"/>
          <w:rtl/>
        </w:rPr>
        <w:t>4 משתתפות וכל קבוצה תענה על השאלות בנספח:</w:t>
      </w:r>
    </w:p>
    <w:p w14:paraId="0AA5FAFB" w14:textId="412E07EA" w:rsidR="007E65D7" w:rsidRDefault="003B50D3" w:rsidP="005B7C69">
      <w:pPr>
        <w:pStyle w:val="ListParagraph"/>
        <w:numPr>
          <w:ilvl w:val="0"/>
          <w:numId w:val="8"/>
        </w:numPr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 w:hint="cs"/>
          <w:rtl/>
        </w:rPr>
        <w:t>אילו הזדמנויות חינוכיות אנחנו כתנועה יודעות לתת היום</w:t>
      </w:r>
      <w:r w:rsidR="00A64382">
        <w:rPr>
          <w:rFonts w:ascii="Calibri" w:hAnsi="Calibri" w:cs="Calibri" w:hint="cs"/>
          <w:rtl/>
        </w:rPr>
        <w:t>?</w:t>
      </w:r>
    </w:p>
    <w:p w14:paraId="78EABFA6" w14:textId="0A1571DA" w:rsidR="00A64382" w:rsidRDefault="00A64382" w:rsidP="005B7C69">
      <w:pPr>
        <w:pStyle w:val="ListParagraph"/>
        <w:numPr>
          <w:ilvl w:val="0"/>
          <w:numId w:val="8"/>
        </w:numPr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 w:hint="cs"/>
          <w:rtl/>
        </w:rPr>
        <w:t>אילו הזדמנויות נראות לעין אך לא מושגות נכון להיום?</w:t>
      </w:r>
    </w:p>
    <w:p w14:paraId="42F58CE2" w14:textId="5DA92EAF" w:rsidR="00A64382" w:rsidRDefault="00A64382" w:rsidP="005B7C69">
      <w:pPr>
        <w:pStyle w:val="ListParagraph"/>
        <w:numPr>
          <w:ilvl w:val="0"/>
          <w:numId w:val="8"/>
        </w:numPr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 w:hint="cs"/>
          <w:rtl/>
        </w:rPr>
        <w:t>לאן עוד אנחנו יכולות להתפתח?</w:t>
      </w:r>
      <w:r w:rsidR="002E6933">
        <w:rPr>
          <w:rFonts w:ascii="Calibri" w:hAnsi="Calibri" w:cs="Calibri" w:hint="cs"/>
          <w:rtl/>
        </w:rPr>
        <w:t xml:space="preserve"> (אולי את 3 השאלות האחרונות לתת כדיון עם </w:t>
      </w:r>
      <w:r w:rsidR="00332576">
        <w:rPr>
          <w:rFonts w:ascii="Calibri" w:hAnsi="Calibri" w:cs="Calibri" w:hint="cs"/>
          <w:rtl/>
        </w:rPr>
        <w:t>דף עבודה בקבוצות קטנות ואז נאסוף את ההצעות)</w:t>
      </w:r>
    </w:p>
    <w:p w14:paraId="3E2BE242" w14:textId="77777777" w:rsidR="004B1356" w:rsidRDefault="004B1356" w:rsidP="004B1356">
      <w:pPr>
        <w:spacing w:after="0" w:line="276" w:lineRule="auto"/>
        <w:rPr>
          <w:rFonts w:ascii="Calibri" w:hAnsi="Calibri" w:cs="Times New Roman"/>
          <w:rtl/>
        </w:rPr>
      </w:pPr>
    </w:p>
    <w:p w14:paraId="67D8354F" w14:textId="42848F04" w:rsidR="00C02358" w:rsidRPr="00DB3275" w:rsidRDefault="00C02358" w:rsidP="004B1356">
      <w:pPr>
        <w:spacing w:after="0" w:line="276" w:lineRule="auto"/>
        <w:rPr>
          <w:rFonts w:ascii="Calibri" w:hAnsi="Calibri" w:cs="Times New Roman"/>
          <w:b/>
          <w:bCs/>
          <w:rtl/>
        </w:rPr>
      </w:pPr>
      <w:r w:rsidRPr="00DB3275">
        <w:rPr>
          <w:rFonts w:ascii="Calibri" w:hAnsi="Calibri" w:cs="Calibri" w:hint="cs"/>
          <w:b/>
          <w:bCs/>
          <w:rtl/>
        </w:rPr>
        <w:t xml:space="preserve">דיון | </w:t>
      </w:r>
      <w:r w:rsidR="00DB3275" w:rsidRPr="00DB3275">
        <w:rPr>
          <w:rFonts w:ascii="Calibri" w:hAnsi="Calibri" w:cs="Calibri" w:hint="cs"/>
          <w:b/>
          <w:bCs/>
          <w:rtl/>
        </w:rPr>
        <w:t>10</w:t>
      </w:r>
      <w:r w:rsidR="00412842" w:rsidRPr="00DB3275">
        <w:rPr>
          <w:rFonts w:ascii="Calibri" w:hAnsi="Calibri" w:cs="Calibri" w:hint="cs"/>
          <w:b/>
          <w:bCs/>
          <w:rtl/>
        </w:rPr>
        <w:t xml:space="preserve"> דק'</w:t>
      </w:r>
    </w:p>
    <w:p w14:paraId="1E38AF85" w14:textId="6C648892" w:rsidR="004B1356" w:rsidRDefault="004B1356" w:rsidP="004B1356">
      <w:pPr>
        <w:spacing w:after="0" w:line="276" w:lineRule="auto"/>
        <w:rPr>
          <w:rFonts w:ascii="Calibri" w:hAnsi="Calibri" w:cs="Times New Roman"/>
          <w:rtl/>
        </w:rPr>
      </w:pPr>
      <w:r>
        <w:rPr>
          <w:rFonts w:ascii="Calibri" w:hAnsi="Calibri" w:cs="Calibri" w:hint="cs"/>
          <w:rtl/>
        </w:rPr>
        <w:t>נתכנס חזרה</w:t>
      </w:r>
    </w:p>
    <w:p w14:paraId="688FC8ED" w14:textId="7C1424B9" w:rsidR="00D87D63" w:rsidRPr="004B1356" w:rsidRDefault="00D87D63" w:rsidP="004B1356">
      <w:pPr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 w:hint="cs"/>
          <w:rtl/>
        </w:rPr>
        <w:t>כל קבוצה תציג הזדמנות 1 מכל שאלה (</w:t>
      </w:r>
      <w:r w:rsidR="00E8718C">
        <w:rPr>
          <w:rFonts w:ascii="Calibri" w:hAnsi="Calibri" w:cs="Calibri" w:hint="cs"/>
          <w:rtl/>
        </w:rPr>
        <w:t>הזדמנות שקיימת היום בתנועה, נראת לעין אך לא מושגת/מקודמת היום, הצעה להזדמנות חדשה)</w:t>
      </w:r>
    </w:p>
    <w:p w14:paraId="29748D4B" w14:textId="62324148" w:rsidR="00A64382" w:rsidRDefault="000543A0" w:rsidP="005B7C69">
      <w:pPr>
        <w:pStyle w:val="ListParagraph"/>
        <w:numPr>
          <w:ilvl w:val="0"/>
          <w:numId w:val="8"/>
        </w:numPr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 w:hint="cs"/>
          <w:rtl/>
        </w:rPr>
        <w:t>מה הקשר של כל זה לחברת מופת? מהי חברת מופת בעיניכן?</w:t>
      </w:r>
    </w:p>
    <w:p w14:paraId="09D74312" w14:textId="77777777" w:rsidR="00332576" w:rsidRDefault="00332576" w:rsidP="00332576">
      <w:pPr>
        <w:spacing w:after="0" w:line="276" w:lineRule="auto"/>
        <w:rPr>
          <w:rFonts w:ascii="Calibri" w:hAnsi="Calibri" w:cs="Times New Roman"/>
          <w:rtl/>
        </w:rPr>
      </w:pPr>
    </w:p>
    <w:p w14:paraId="7ED25F83" w14:textId="1E476429" w:rsidR="00332576" w:rsidRPr="00DB3275" w:rsidRDefault="00332576" w:rsidP="00332576">
      <w:pPr>
        <w:spacing w:after="0" w:line="276" w:lineRule="auto"/>
        <w:rPr>
          <w:rFonts w:ascii="Calibri" w:hAnsi="Calibri" w:cs="Times New Roman"/>
          <w:b/>
          <w:bCs/>
          <w:rtl/>
        </w:rPr>
      </w:pPr>
      <w:r w:rsidRPr="00DB3275">
        <w:rPr>
          <w:rFonts w:ascii="Calibri" w:hAnsi="Calibri" w:cs="Calibri" w:hint="cs"/>
          <w:b/>
          <w:bCs/>
          <w:rtl/>
        </w:rPr>
        <w:t>סיכום</w:t>
      </w:r>
      <w:r w:rsidR="00DB3275" w:rsidRPr="00DB3275">
        <w:rPr>
          <w:rFonts w:ascii="Calibri" w:hAnsi="Calibri" w:cs="Calibri" w:hint="cs"/>
          <w:b/>
          <w:bCs/>
          <w:rtl/>
        </w:rPr>
        <w:t xml:space="preserve"> | 10- דק'</w:t>
      </w:r>
    </w:p>
    <w:p w14:paraId="181CBFA0" w14:textId="602175C4" w:rsidR="004F3B39" w:rsidRDefault="00332576" w:rsidP="004F3B39">
      <w:pPr>
        <w:spacing w:after="0" w:line="276" w:lineRule="auto"/>
        <w:rPr>
          <w:rFonts w:ascii="Calibri" w:hAnsi="Calibri" w:cs="Times New Roman"/>
          <w:rtl/>
        </w:rPr>
      </w:pPr>
      <w:r>
        <w:rPr>
          <w:rFonts w:ascii="Calibri" w:hAnsi="Calibri" w:cs="Calibri" w:hint="cs"/>
          <w:rtl/>
        </w:rPr>
        <w:t xml:space="preserve">סרטון על </w:t>
      </w:r>
      <w:r w:rsidR="004F3B39">
        <w:rPr>
          <w:rFonts w:ascii="Calibri" w:hAnsi="Calibri" w:cs="Calibri" w:hint="cs"/>
          <w:rtl/>
        </w:rPr>
        <w:t>ריצפה דביקה (מרוץ ל100 דולר).</w:t>
      </w:r>
    </w:p>
    <w:p w14:paraId="365E8B39" w14:textId="12F2C2B8" w:rsidR="004F3B39" w:rsidRDefault="004F3B39" w:rsidP="004F3B39">
      <w:pPr>
        <w:spacing w:after="0" w:line="276" w:lineRule="auto"/>
        <w:rPr>
          <w:rFonts w:ascii="Calibri" w:hAnsi="Calibri" w:cs="Times New Roman"/>
          <w:rtl/>
        </w:rPr>
      </w:pPr>
      <w:r>
        <w:rPr>
          <w:rFonts w:ascii="Calibri" w:hAnsi="Calibri" w:cs="Calibri" w:hint="cs"/>
          <w:rtl/>
        </w:rPr>
        <w:t>הסבר</w:t>
      </w:r>
    </w:p>
    <w:p w14:paraId="21D3F895" w14:textId="15F3E16F" w:rsidR="00652690" w:rsidRDefault="004F3B39" w:rsidP="00652690">
      <w:pPr>
        <w:spacing w:after="0" w:line="276" w:lineRule="auto"/>
        <w:rPr>
          <w:rFonts w:ascii="Calibri" w:hAnsi="Calibri" w:cs="Times New Roman"/>
          <w:rtl/>
        </w:rPr>
      </w:pPr>
      <w:r>
        <w:rPr>
          <w:rFonts w:ascii="Calibri" w:hAnsi="Calibri" w:cs="Calibri" w:hint="cs"/>
          <w:rtl/>
        </w:rPr>
        <w:t>זו המציאות ואי אפשר להתעלם ממנה</w:t>
      </w:r>
      <w:r w:rsidR="000112CD">
        <w:rPr>
          <w:rFonts w:ascii="Calibri" w:hAnsi="Calibri" w:cs="Calibri" w:hint="cs"/>
          <w:rtl/>
        </w:rPr>
        <w:t>. הדבר הראשון כדי להתחיל ולשנות את אותה הוא לפתח אליה מודעות. לא רק אצלינו, אלא גם אצל המרכזים/ות שלנו והשכבג שלנו (</w:t>
      </w:r>
      <w:r w:rsidR="00274F98">
        <w:rPr>
          <w:rFonts w:ascii="Calibri" w:hAnsi="Calibri" w:cs="Calibri" w:hint="cs"/>
          <w:rtl/>
        </w:rPr>
        <w:t xml:space="preserve">כדי לעשות את זה אנחנו צריכות לייצר להםן מפגשים עם מי ששונה מהםן עוד כשהםן חניכים/ות </w:t>
      </w:r>
      <w:r w:rsidR="00274F98">
        <w:rPr>
          <w:rFonts w:ascii="Calibri" w:hAnsi="Calibri" w:cs="Calibri"/>
          <w:rtl/>
        </w:rPr>
        <w:t>–</w:t>
      </w:r>
      <w:r w:rsidR="00274F98">
        <w:rPr>
          <w:rFonts w:ascii="Calibri" w:hAnsi="Calibri" w:cs="Calibri" w:hint="cs"/>
          <w:rtl/>
        </w:rPr>
        <w:t xml:space="preserve"> שנת ז כשנת מפתח)</w:t>
      </w:r>
      <w:r w:rsidR="00652690">
        <w:rPr>
          <w:rFonts w:ascii="Calibri" w:hAnsi="Calibri" w:cs="Calibri" w:hint="cs"/>
          <w:rtl/>
        </w:rPr>
        <w:t>.</w:t>
      </w:r>
    </w:p>
    <w:p w14:paraId="7926A757" w14:textId="1E6717E3" w:rsidR="00652690" w:rsidRDefault="00182538" w:rsidP="00652690">
      <w:pPr>
        <w:spacing w:after="0" w:line="276" w:lineRule="auto"/>
        <w:rPr>
          <w:rFonts w:ascii="Calibri" w:hAnsi="Calibri" w:cs="Times New Roman"/>
          <w:rtl/>
        </w:rPr>
      </w:pPr>
      <w:r>
        <w:rPr>
          <w:rFonts w:ascii="Calibri" w:hAnsi="Calibri" w:cs="Calibri" w:hint="cs"/>
          <w:rtl/>
        </w:rPr>
        <w:t xml:space="preserve">מנגד, אנחנו מבינות היום שאנחנו יכולות להתחיל במשהו אחד, או שניים או שלושה שאם נתחיל בהםן </w:t>
      </w:r>
      <w:r w:rsidR="002269F8">
        <w:rPr>
          <w:rFonts w:ascii="Calibri" w:hAnsi="Calibri" w:cs="Calibri" w:hint="cs"/>
          <w:rtl/>
        </w:rPr>
        <w:t>נוכל לייצר אדוות שימשיכו ויחוללו שינויים נוספים בחיי החניכים/ות ובסביבה שלהםן</w:t>
      </w:r>
      <w:r w:rsidR="009D32B2">
        <w:rPr>
          <w:rFonts w:ascii="Calibri" w:hAnsi="Calibri" w:cs="Calibri" w:hint="cs"/>
          <w:rtl/>
        </w:rPr>
        <w:t>.</w:t>
      </w:r>
    </w:p>
    <w:p w14:paraId="0DEC1CFA" w14:textId="563724A3" w:rsidR="009D32B2" w:rsidRPr="00332576" w:rsidRDefault="009D32B2" w:rsidP="00652690">
      <w:pPr>
        <w:spacing w:after="0" w:line="276" w:lineRule="auto"/>
        <w:rPr>
          <w:rFonts w:ascii="Calibri" w:hAnsi="Calibri" w:cs="Times New Roman"/>
          <w:rtl/>
        </w:rPr>
      </w:pPr>
      <w:r>
        <w:rPr>
          <w:rFonts w:ascii="Calibri" w:hAnsi="Calibri" w:cs="Calibri" w:hint="cs"/>
          <w:rtl/>
        </w:rPr>
        <w:t>חברת מופת בעיניי כי כזאת שממשיכה לנסות ולחולל שינוי בעבור הפר</w:t>
      </w:r>
      <w:r w:rsidR="00BE1221">
        <w:rPr>
          <w:rFonts w:ascii="Calibri" w:hAnsi="Calibri" w:cs="Calibri" w:hint="cs"/>
          <w:rtl/>
        </w:rPr>
        <w:t xml:space="preserve">טים שבה ומתמידה בכל כל עוד </w:t>
      </w:r>
      <w:r w:rsidR="007E09CF">
        <w:rPr>
          <w:rFonts w:ascii="Calibri" w:hAnsi="Calibri" w:cs="Calibri" w:hint="cs"/>
          <w:rtl/>
        </w:rPr>
        <w:t xml:space="preserve">יש עוולה המתקיימת בה. חברה כזאת היא לא רק מה שמושג בקצה במסע, אלה היא זו שלא מוותרת לאורכו </w:t>
      </w:r>
      <w:r w:rsidR="00691CDE">
        <w:rPr>
          <w:rFonts w:ascii="Calibri" w:hAnsi="Calibri" w:cs="Calibri" w:hint="cs"/>
          <w:rtl/>
        </w:rPr>
        <w:t>כי היא מבינה שכל הפרטים בה חשובים, לא הבדל כזה או אחר.</w:t>
      </w:r>
    </w:p>
    <w:p w14:paraId="1ECE36CE" w14:textId="77777777" w:rsidR="004C427C" w:rsidRDefault="004C427C" w:rsidP="004C427C">
      <w:pPr>
        <w:spacing w:after="0" w:line="276" w:lineRule="auto"/>
        <w:rPr>
          <w:rFonts w:ascii="Calibri" w:hAnsi="Calibri" w:cs="Times New Roman"/>
          <w:rtl/>
        </w:rPr>
      </w:pPr>
    </w:p>
    <w:p w14:paraId="2C4A9D1C" w14:textId="7F36907E" w:rsidR="004C427C" w:rsidRDefault="00DF50C4" w:rsidP="004C427C">
      <w:pPr>
        <w:spacing w:after="0" w:line="276" w:lineRule="auto"/>
        <w:rPr>
          <w:rFonts w:ascii="Calibri" w:hAnsi="Calibri" w:cs="Times New Roman"/>
          <w:rtl/>
        </w:rPr>
      </w:pPr>
      <w:hyperlink r:id="rId7" w:history="1">
        <w:r w:rsidR="004C427C" w:rsidRPr="00515F46">
          <w:rPr>
            <w:rStyle w:val="Hyperlink"/>
            <w:rFonts w:ascii="Calibri" w:hAnsi="Calibri" w:cs="Calibri"/>
          </w:rPr>
          <w:t>https://www.thejoint.org.il/digital-library/%D7%9E%D7%95%D7%91%D7%99%D7%9C%D7%99%D7%95%D7%AA-%D7%97%D7%91%D7%A8%D7%AA%D7%99%D7%AA</w:t>
        </w:r>
        <w:r w:rsidR="004C427C" w:rsidRPr="00515F46">
          <w:rPr>
            <w:rStyle w:val="Hyperlink"/>
            <w:rFonts w:ascii="Calibri" w:hAnsi="Calibri" w:cs="Calibri"/>
            <w:rtl/>
          </w:rPr>
          <w:t>/</w:t>
        </w:r>
      </w:hyperlink>
    </w:p>
    <w:p w14:paraId="4C1BDDDE" w14:textId="028839FF" w:rsidR="004C427C" w:rsidRDefault="00C90F04" w:rsidP="004C427C">
      <w:pPr>
        <w:spacing w:after="0" w:line="276" w:lineRule="auto"/>
        <w:rPr>
          <w:rFonts w:ascii="Calibri" w:hAnsi="Calibri" w:cs="Times New Roman"/>
          <w:rtl/>
        </w:rPr>
      </w:pPr>
      <w:r>
        <w:rPr>
          <w:rFonts w:ascii="Calibri" w:hAnsi="Calibri" w:cs="Calibri" w:hint="cs"/>
          <w:rtl/>
        </w:rPr>
        <w:t>מידע מארגון הג'וינט</w:t>
      </w:r>
    </w:p>
    <w:p w14:paraId="6338EC4F" w14:textId="77777777" w:rsidR="006B4E92" w:rsidRDefault="006B4E92" w:rsidP="004C427C">
      <w:pPr>
        <w:spacing w:after="0" w:line="276" w:lineRule="auto"/>
        <w:rPr>
          <w:rFonts w:ascii="Calibri" w:hAnsi="Calibri" w:cs="Times New Roman"/>
          <w:rtl/>
        </w:rPr>
      </w:pPr>
    </w:p>
    <w:p w14:paraId="58368B83" w14:textId="26D2F823" w:rsidR="00FB595B" w:rsidRDefault="00DF50C4" w:rsidP="004C427C">
      <w:pPr>
        <w:spacing w:after="0" w:line="276" w:lineRule="auto"/>
        <w:rPr>
          <w:rFonts w:ascii="Calibri" w:hAnsi="Calibri" w:cs="Times New Roman"/>
          <w:rtl/>
        </w:rPr>
      </w:pPr>
      <w:hyperlink r:id="rId8" w:history="1">
        <w:r w:rsidR="00FB595B" w:rsidRPr="00B73F47">
          <w:rPr>
            <w:rStyle w:val="Hyperlink"/>
            <w:rFonts w:ascii="Calibri" w:hAnsi="Calibri" w:cs="Calibri"/>
          </w:rPr>
          <w:t>https://youtu.be/uZLVxnmpXpA?si=M1tYoEAG7C-GpqL6</w:t>
        </w:r>
      </w:hyperlink>
    </w:p>
    <w:p w14:paraId="2BB56A84" w14:textId="28D56515" w:rsidR="00FB595B" w:rsidRPr="00FB595B" w:rsidRDefault="00FB595B" w:rsidP="004C427C">
      <w:pPr>
        <w:spacing w:after="0" w:line="276" w:lineRule="auto"/>
        <w:rPr>
          <w:rFonts w:ascii="Calibri" w:hAnsi="Calibri" w:cs="Times New Roman"/>
          <w:rtl/>
        </w:rPr>
      </w:pPr>
      <w:r>
        <w:rPr>
          <w:rFonts w:ascii="Calibri" w:hAnsi="Calibri" w:cs="Calibri" w:hint="cs"/>
          <w:rtl/>
        </w:rPr>
        <w:t>סרטון על רצפה דביקה מוביליות חברתית</w:t>
      </w:r>
    </w:p>
    <w:sectPr w:rsidR="00FB595B" w:rsidRPr="00FB595B" w:rsidSect="00B34ED7">
      <w:headerReference w:type="default" r:id="rId9"/>
      <w:pgSz w:w="11906" w:h="16838"/>
      <w:pgMar w:top="1440" w:right="1800" w:bottom="1440" w:left="1800" w:header="192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94299" w14:textId="77777777" w:rsidR="00F42275" w:rsidRDefault="00F42275" w:rsidP="00432A61">
      <w:pPr>
        <w:spacing w:after="0" w:line="240" w:lineRule="auto"/>
      </w:pPr>
      <w:r>
        <w:separator/>
      </w:r>
    </w:p>
  </w:endnote>
  <w:endnote w:type="continuationSeparator" w:id="0">
    <w:p w14:paraId="3C30EE42" w14:textId="77777777" w:rsidR="00F42275" w:rsidRDefault="00F42275" w:rsidP="00432A61">
      <w:pPr>
        <w:spacing w:after="0" w:line="240" w:lineRule="auto"/>
      </w:pPr>
      <w:r>
        <w:continuationSeparator/>
      </w:r>
    </w:p>
  </w:endnote>
  <w:endnote w:type="continuationNotice" w:id="1">
    <w:p w14:paraId="468F4B3F" w14:textId="77777777" w:rsidR="00F42275" w:rsidRDefault="00F422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ef">
    <w:panose1 w:val="00000500000000000000"/>
    <w:charset w:val="B1"/>
    <w:family w:val="auto"/>
    <w:pitch w:val="variable"/>
    <w:sig w:usb0="00000807" w:usb1="40000000" w:usb2="00000000" w:usb3="00000000" w:csb0="000000B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82417" w14:textId="77777777" w:rsidR="00F42275" w:rsidRDefault="00F42275" w:rsidP="00432A61">
      <w:pPr>
        <w:spacing w:after="0" w:line="240" w:lineRule="auto"/>
      </w:pPr>
      <w:r>
        <w:separator/>
      </w:r>
    </w:p>
  </w:footnote>
  <w:footnote w:type="continuationSeparator" w:id="0">
    <w:p w14:paraId="6BA17F9C" w14:textId="77777777" w:rsidR="00F42275" w:rsidRDefault="00F42275" w:rsidP="00432A61">
      <w:pPr>
        <w:spacing w:after="0" w:line="240" w:lineRule="auto"/>
      </w:pPr>
      <w:r>
        <w:continuationSeparator/>
      </w:r>
    </w:p>
  </w:footnote>
  <w:footnote w:type="continuationNotice" w:id="1">
    <w:p w14:paraId="5BBEF3EA" w14:textId="77777777" w:rsidR="00F42275" w:rsidRDefault="00F4227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33E48" w14:textId="6AF4B257" w:rsidR="00432A61" w:rsidRDefault="00646A6C">
    <w:pPr>
      <w:pStyle w:val="Header"/>
    </w:pPr>
    <w:r w:rsidRPr="00A50F65">
      <w:rPr>
        <w:rFonts w:ascii="Alef" w:hAnsi="Alef" w:cs="Alef"/>
        <w:b/>
        <w:bCs/>
        <w:noProof/>
        <w:color w:val="767165"/>
        <w:spacing w:val="5"/>
        <w:w w:val="95"/>
      </w:rPr>
      <w:drawing>
        <wp:anchor distT="0" distB="0" distL="114300" distR="114300" simplePos="0" relativeHeight="251661312" behindDoc="0" locked="0" layoutInCell="1" allowOverlap="1" wp14:anchorId="486AB109" wp14:editId="4F8B06D4">
          <wp:simplePos x="0" y="0"/>
          <wp:positionH relativeFrom="margin">
            <wp:posOffset>4225290</wp:posOffset>
          </wp:positionH>
          <wp:positionV relativeFrom="paragraph">
            <wp:posOffset>-1048385</wp:posOffset>
          </wp:positionV>
          <wp:extent cx="1918970" cy="808990"/>
          <wp:effectExtent l="0" t="0" r="0" b="0"/>
          <wp:wrapSquare wrapText="bothSides"/>
          <wp:docPr id="6" name="תמונה 6" descr="תמונה שמכילה טקסט&#10;&#10;התיאור נוצר באופן אוטומטי">
            <a:extLst xmlns:a="http://schemas.openxmlformats.org/drawingml/2006/main">
              <a:ext uri="{FF2B5EF4-FFF2-40B4-BE49-F238E27FC236}">
                <a16:creationId xmlns:a16="http://schemas.microsoft.com/office/drawing/2014/main" id="{4B6A55DF-C656-4489-A891-2958BBC390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תמונה 3" descr="תמונה שמכילה טקסט&#10;&#10;התיאור נוצר באופן אוטומטי">
                    <a:extLst>
                      <a:ext uri="{FF2B5EF4-FFF2-40B4-BE49-F238E27FC236}">
                        <a16:creationId xmlns:a16="http://schemas.microsoft.com/office/drawing/2014/main" id="{4B6A55DF-C656-4489-A891-2958BBC390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733" b="55114" l="5668" r="94463">
                                <a14:foregroundMark x1="59739" y1="11531" x2="59739" y2="11531"/>
                                <a14:foregroundMark x1="51792" y1="11726" x2="51792" y2="11726"/>
                                <a14:foregroundMark x1="41498" y1="14007" x2="41498" y2="14007"/>
                                <a14:foregroundMark x1="39218" y1="15831" x2="39218" y2="15831"/>
                                <a14:foregroundMark x1="40977" y1="14723" x2="40977" y2="14723"/>
                                <a14:foregroundMark x1="37915" y1="19414" x2="37915" y2="19414"/>
                                <a14:foregroundMark x1="24365" y1="14137" x2="24365" y2="14137"/>
                                <a14:foregroundMark x1="24560" y1="17003" x2="24560" y2="17003"/>
                                <a14:foregroundMark x1="39544" y1="14723" x2="39544" y2="14723"/>
                                <a14:foregroundMark x1="41107" y1="15961" x2="41107" y2="15961"/>
                                <a14:foregroundMark x1="24365" y1="13420" x2="24365" y2="13420"/>
                                <a14:foregroundMark x1="24560" y1="13290" x2="24560" y2="13290"/>
                                <a14:foregroundMark x1="24560" y1="13290" x2="24560" y2="13290"/>
                                <a14:foregroundMark x1="39935" y1="15700" x2="39935" y2="15700"/>
                                <a14:foregroundMark x1="39935" y1="15700" x2="39935" y2="15700"/>
                                <a14:foregroundMark x1="8143" y1="45212" x2="8143" y2="45212"/>
                                <a14:foregroundMark x1="8143" y1="45081" x2="8143" y2="45081"/>
                                <a14:foregroundMark x1="11857" y1="53616" x2="11857" y2="53616"/>
                                <a14:foregroundMark x1="11857" y1="53616" x2="11857" y2="53616"/>
                                <a14:foregroundMark x1="90554" y1="46645" x2="90554" y2="46645"/>
                                <a14:foregroundMark x1="90554" y1="46645" x2="90554" y2="46645"/>
                                <a14:foregroundMark x1="87557" y1="54919" x2="87557" y2="54919"/>
                                <a14:foregroundMark x1="87427" y1="54919" x2="87427" y2="54919"/>
                                <a14:foregroundMark x1="83062" y1="16547" x2="83062" y2="16547"/>
                                <a14:foregroundMark x1="83062" y1="16547" x2="83062" y2="16547"/>
                                <a14:foregroundMark x1="83062" y1="15831" x2="83062" y2="15831"/>
                                <a14:foregroundMark x1="83062" y1="15831" x2="83062" y2="15831"/>
                                <a14:foregroundMark x1="84039" y1="15375" x2="84039" y2="15375"/>
                                <a14:foregroundMark x1="84039" y1="15375" x2="84039" y2="15375"/>
                                <a14:foregroundMark x1="84169" y1="15440" x2="84169" y2="15440"/>
                                <a14:foregroundMark x1="84169" y1="15440" x2="84169" y2="15440"/>
                                <a14:foregroundMark x1="84169" y1="15440" x2="84169" y2="15440"/>
                                <a14:foregroundMark x1="84169" y1="15440" x2="84169" y2="15440"/>
                                <a14:foregroundMark x1="84756" y1="16547" x2="84756" y2="16547"/>
                                <a14:foregroundMark x1="84756" y1="16678" x2="85863" y2="15700"/>
                                <a14:foregroundMark x1="85863" y1="15700" x2="86319" y2="15700"/>
                                <a14:foregroundMark x1="22280" y1="12573" x2="22280" y2="12573"/>
                                <a14:foregroundMark x1="22280" y1="12573" x2="22280" y2="12573"/>
                                <a14:foregroundMark x1="56091" y1="11270" x2="56091" y2="11270"/>
                                <a14:foregroundMark x1="56091" y1="11270" x2="56091" y2="11270"/>
                                <a14:foregroundMark x1="39349" y1="12964" x2="39349" y2="12964"/>
                                <a14:foregroundMark x1="39349" y1="12964" x2="39349" y2="12964"/>
                                <a14:foregroundMark x1="25277" y1="13160" x2="25277" y2="13160"/>
                                <a14:foregroundMark x1="25277" y1="13160" x2="25277" y2="13160"/>
                                <a14:foregroundMark x1="27948" y1="10814" x2="27948" y2="10814"/>
                                <a14:foregroundMark x1="27948" y1="10814" x2="27948" y2="10814"/>
                                <a14:foregroundMark x1="5668" y1="44951" x2="5668" y2="44951"/>
                                <a14:foregroundMark x1="5668" y1="44951" x2="5668" y2="44951"/>
                                <a14:foregroundMark x1="10879" y1="55179" x2="10879" y2="55179"/>
                                <a14:foregroundMark x1="10879" y1="55049" x2="10879" y2="55049"/>
                                <a14:foregroundMark x1="50228" y1="11987" x2="50228" y2="11987"/>
                                <a14:foregroundMark x1="50228" y1="11987" x2="50228" y2="11987"/>
                                <a14:foregroundMark x1="52508" y1="9967" x2="52508" y2="9967"/>
                                <a14:foregroundMark x1="52508" y1="9967" x2="52508" y2="9967"/>
                                <a14:foregroundMark x1="94463" y1="45081" x2="94463" y2="45081"/>
                                <a14:foregroundMark x1="94463" y1="45081" x2="94463" y2="45081"/>
                                <a14:foregroundMark x1="21238" y1="12248" x2="21238" y2="12248"/>
                                <a14:foregroundMark x1="21238" y1="12248" x2="21238" y2="12248"/>
                                <a14:foregroundMark x1="20130" y1="13094" x2="20130" y2="13094"/>
                                <a14:foregroundMark x1="20130" y1="13094" x2="20130" y2="13094"/>
                                <a14:foregroundMark x1="47231" y1="10163" x2="47231" y2="10163"/>
                                <a14:foregroundMark x1="47231" y1="10098" x2="47231" y2="10098"/>
                                <a14:foregroundMark x1="59218" y1="10423" x2="59218" y2="10423"/>
                                <a14:foregroundMark x1="59935" y1="12117" x2="59935" y2="12117"/>
                                <a14:foregroundMark x1="59935" y1="12117" x2="59935" y2="12117"/>
                                <a14:foregroundMark x1="39218" y1="11987" x2="39218" y2="11987"/>
                                <a14:foregroundMark x1="39218" y1="11987" x2="39218" y2="11987"/>
                                <a14:foregroundMark x1="39218" y1="11987" x2="39218" y2="11987"/>
                                <a14:foregroundMark x1="39218" y1="11987" x2="39218" y2="11987"/>
                                <a14:foregroundMark x1="39479" y1="13290" x2="39479" y2="13290"/>
                                <a14:foregroundMark x1="39479" y1="13290" x2="39479" y2="13290"/>
                                <a14:foregroundMark x1="32508" y1="17134" x2="32508" y2="17134"/>
                                <a14:foregroundMark x1="32508" y1="17134" x2="32508" y2="17134"/>
                                <a14:foregroundMark x1="64886" y1="37655" x2="64886" y2="37655"/>
                                <a14:foregroundMark x1="64625" y1="37655" x2="64625" y2="37655"/>
                                <a14:foregroundMark x1="60195" y1="36678" x2="60195" y2="36678"/>
                                <a14:foregroundMark x1="60195" y1="36547" x2="60195" y2="36547"/>
                                <a14:foregroundMark x1="60195" y1="36547" x2="60195" y2="36547"/>
                                <a14:foregroundMark x1="60195" y1="36547" x2="60195" y2="36547"/>
                                <a14:foregroundMark x1="60651" y1="36091" x2="60651" y2="36091"/>
                                <a14:foregroundMark x1="60651" y1="36091" x2="60651" y2="36091"/>
                                <a14:foregroundMark x1="60651" y1="35700" x2="60651" y2="35700"/>
                                <a14:foregroundMark x1="60651" y1="35700" x2="60651" y2="35700"/>
                                <a14:foregroundMark x1="47948" y1="36091" x2="47948" y2="36091"/>
                                <a14:foregroundMark x1="47948" y1="36091" x2="47948" y2="36091"/>
                                <a14:foregroundMark x1="42541" y1="35700" x2="42541" y2="35700"/>
                                <a14:foregroundMark x1="42541" y1="35700" x2="42541" y2="35700"/>
                                <a14:foregroundMark x1="41238" y1="35700" x2="41238" y2="35700"/>
                                <a14:foregroundMark x1="41238" y1="35635" x2="41238" y2="35635"/>
                                <a14:foregroundMark x1="48925" y1="34788" x2="48925" y2="34788"/>
                                <a14:foregroundMark x1="49055" y1="34788" x2="49055" y2="34788"/>
                                <a14:foregroundMark x1="49967" y1="34397" x2="49967" y2="34397"/>
                                <a14:foregroundMark x1="57655" y1="40195" x2="57655" y2="40195"/>
                                <a14:foregroundMark x1="57655" y1="40195" x2="57655" y2="40195"/>
                                <a14:foregroundMark x1="57329" y1="40782" x2="57329" y2="40782"/>
                                <a14:foregroundMark x1="57329" y1="40782" x2="57329" y2="40782"/>
                                <a14:foregroundMark x1="52769" y1="33550" x2="52769" y2="33550"/>
                                <a14:foregroundMark x1="52769" y1="33550" x2="52769" y2="33550"/>
                                <a14:foregroundMark x1="52899" y1="33225" x2="52899" y2="33225"/>
                                <a14:foregroundMark x1="52899" y1="33225" x2="52899" y2="33225"/>
                                <a14:foregroundMark x1="51075" y1="33225" x2="51075" y2="33225"/>
                                <a14:foregroundMark x1="51205" y1="33355" x2="51205" y2="33355"/>
                                <a14:foregroundMark x1="51336" y1="33355" x2="51336" y2="33355"/>
                                <a14:foregroundMark x1="51336" y1="33355" x2="51336" y2="33355"/>
                                <a14:foregroundMark x1="49251" y1="33225" x2="49251" y2="33225"/>
                                <a14:foregroundMark x1="49251" y1="33094" x2="49251" y2="33094"/>
                                <a14:foregroundMark x1="49251" y1="33550" x2="49251" y2="33550"/>
                                <a14:foregroundMark x1="49251" y1="33550" x2="49251" y2="33550"/>
                                <a14:foregroundMark x1="50358" y1="37264" x2="50358" y2="37264"/>
                                <a14:foregroundMark x1="50358" y1="37264" x2="50358" y2="37264"/>
                                <a14:foregroundMark x1="50619" y1="38111" x2="50619" y2="38111"/>
                                <a14:foregroundMark x1="50619" y1="38111" x2="50619" y2="38111"/>
                                <a14:foregroundMark x1="50619" y1="38111" x2="50619" y2="38111"/>
                                <a14:foregroundMark x1="50619" y1="38958" x2="50619" y2="38958"/>
                                <a14:foregroundMark x1="50619" y1="38958" x2="50619" y2="38958"/>
                                <a14:foregroundMark x1="51075" y1="38632" x2="51075" y2="38632"/>
                                <a14:foregroundMark x1="51075" y1="38632" x2="51075" y2="38632"/>
                                <a14:foregroundMark x1="51075" y1="38632" x2="51075" y2="38632"/>
                                <a14:foregroundMark x1="51922" y1="39674" x2="51922" y2="39674"/>
                                <a14:foregroundMark x1="51792" y1="39935" x2="51792" y2="39935"/>
                                <a14:foregroundMark x1="51661" y1="40521" x2="51661" y2="4052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-204" b="41548"/>
                  <a:stretch/>
                </pic:blipFill>
                <pic:spPr bwMode="auto">
                  <a:xfrm>
                    <a:off x="0" y="0"/>
                    <a:ext cx="1918970" cy="808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4ED7">
      <w:rPr>
        <w:noProof/>
      </w:rPr>
      <w:drawing>
        <wp:anchor distT="0" distB="0" distL="114300" distR="114300" simplePos="0" relativeHeight="251671552" behindDoc="1" locked="0" layoutInCell="1" allowOverlap="1" wp14:anchorId="4B004D17" wp14:editId="3C9EBC97">
          <wp:simplePos x="0" y="0"/>
          <wp:positionH relativeFrom="page">
            <wp:align>left</wp:align>
          </wp:positionH>
          <wp:positionV relativeFrom="paragraph">
            <wp:posOffset>-1226185</wp:posOffset>
          </wp:positionV>
          <wp:extent cx="7617350" cy="1455089"/>
          <wp:effectExtent l="0" t="0" r="3175" b="0"/>
          <wp:wrapNone/>
          <wp:docPr id="15" name="תמונה 15" descr="תמונה שמכילה צילום מסך&#10;&#10;התיאור נוצר באופן אוטומט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תמונה 15" descr="תמונה שמכילה צילום מסך&#10;&#10;התיאור נוצר באופן אוטומטי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2"/>
                  <a:stretch/>
                </pic:blipFill>
                <pic:spPr bwMode="auto">
                  <a:xfrm>
                    <a:off x="0" y="0"/>
                    <a:ext cx="7617350" cy="14550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a16="http://schemas.microsoft.com/office/drawing/2014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056C5"/>
    <w:multiLevelType w:val="hybridMultilevel"/>
    <w:tmpl w:val="7A823264"/>
    <w:lvl w:ilvl="0" w:tplc="1B30572A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553CE"/>
    <w:multiLevelType w:val="hybridMultilevel"/>
    <w:tmpl w:val="72B8597A"/>
    <w:lvl w:ilvl="0" w:tplc="C3D2FF30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96998"/>
    <w:multiLevelType w:val="hybridMultilevel"/>
    <w:tmpl w:val="C2723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63C8F"/>
    <w:multiLevelType w:val="hybridMultilevel"/>
    <w:tmpl w:val="46440C5E"/>
    <w:lvl w:ilvl="0" w:tplc="85187336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6458F"/>
    <w:multiLevelType w:val="hybridMultilevel"/>
    <w:tmpl w:val="DCFC644A"/>
    <w:lvl w:ilvl="0" w:tplc="402AF0A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EE6D8C"/>
    <w:multiLevelType w:val="hybridMultilevel"/>
    <w:tmpl w:val="A01A9744"/>
    <w:lvl w:ilvl="0" w:tplc="2B2EF4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623756"/>
    <w:multiLevelType w:val="hybridMultilevel"/>
    <w:tmpl w:val="3684C8B6"/>
    <w:lvl w:ilvl="0" w:tplc="70863DD2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B9540B"/>
    <w:multiLevelType w:val="hybridMultilevel"/>
    <w:tmpl w:val="6DC46720"/>
    <w:lvl w:ilvl="0" w:tplc="E51632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524E7"/>
    <w:multiLevelType w:val="hybridMultilevel"/>
    <w:tmpl w:val="DF7C2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961664">
    <w:abstractNumId w:val="5"/>
  </w:num>
  <w:num w:numId="2" w16cid:durableId="1504974525">
    <w:abstractNumId w:val="7"/>
  </w:num>
  <w:num w:numId="3" w16cid:durableId="493379255">
    <w:abstractNumId w:val="8"/>
  </w:num>
  <w:num w:numId="4" w16cid:durableId="1782994240">
    <w:abstractNumId w:val="4"/>
  </w:num>
  <w:num w:numId="5" w16cid:durableId="1958178167">
    <w:abstractNumId w:val="3"/>
  </w:num>
  <w:num w:numId="6" w16cid:durableId="1346593129">
    <w:abstractNumId w:val="6"/>
  </w:num>
  <w:num w:numId="7" w16cid:durableId="1244879226">
    <w:abstractNumId w:val="2"/>
  </w:num>
  <w:num w:numId="8" w16cid:durableId="1156651149">
    <w:abstractNumId w:val="0"/>
  </w:num>
  <w:num w:numId="9" w16cid:durableId="10363511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2BD"/>
    <w:rsid w:val="000112CD"/>
    <w:rsid w:val="0001153E"/>
    <w:rsid w:val="00013C48"/>
    <w:rsid w:val="00026B92"/>
    <w:rsid w:val="00044315"/>
    <w:rsid w:val="00050DB3"/>
    <w:rsid w:val="000543A0"/>
    <w:rsid w:val="000549BF"/>
    <w:rsid w:val="000824C1"/>
    <w:rsid w:val="00086648"/>
    <w:rsid w:val="00096A83"/>
    <w:rsid w:val="000B2FA7"/>
    <w:rsid w:val="000D211D"/>
    <w:rsid w:val="000E171A"/>
    <w:rsid w:val="000F095B"/>
    <w:rsid w:val="00105521"/>
    <w:rsid w:val="001123E6"/>
    <w:rsid w:val="00136C0C"/>
    <w:rsid w:val="0013749D"/>
    <w:rsid w:val="001632BD"/>
    <w:rsid w:val="00163745"/>
    <w:rsid w:val="00174671"/>
    <w:rsid w:val="00182538"/>
    <w:rsid w:val="00185362"/>
    <w:rsid w:val="00194674"/>
    <w:rsid w:val="001F58EA"/>
    <w:rsid w:val="00202B10"/>
    <w:rsid w:val="00207D93"/>
    <w:rsid w:val="00211DC0"/>
    <w:rsid w:val="00215E65"/>
    <w:rsid w:val="002168D5"/>
    <w:rsid w:val="002269F8"/>
    <w:rsid w:val="00233BD7"/>
    <w:rsid w:val="0023682E"/>
    <w:rsid w:val="00244A4D"/>
    <w:rsid w:val="00261592"/>
    <w:rsid w:val="0026489E"/>
    <w:rsid w:val="002665D2"/>
    <w:rsid w:val="002667D3"/>
    <w:rsid w:val="0027173D"/>
    <w:rsid w:val="00274F98"/>
    <w:rsid w:val="00292724"/>
    <w:rsid w:val="002A1E15"/>
    <w:rsid w:val="002A3A2E"/>
    <w:rsid w:val="002A599A"/>
    <w:rsid w:val="002C0AE2"/>
    <w:rsid w:val="002D488C"/>
    <w:rsid w:val="002E6933"/>
    <w:rsid w:val="002F3726"/>
    <w:rsid w:val="003161DF"/>
    <w:rsid w:val="00325823"/>
    <w:rsid w:val="00326E1A"/>
    <w:rsid w:val="00332576"/>
    <w:rsid w:val="003621CB"/>
    <w:rsid w:val="003775BB"/>
    <w:rsid w:val="00380A0A"/>
    <w:rsid w:val="00380B92"/>
    <w:rsid w:val="003931C6"/>
    <w:rsid w:val="00394982"/>
    <w:rsid w:val="003970AC"/>
    <w:rsid w:val="003A41F7"/>
    <w:rsid w:val="003A7B38"/>
    <w:rsid w:val="003B50D3"/>
    <w:rsid w:val="003C5113"/>
    <w:rsid w:val="003C7EE1"/>
    <w:rsid w:val="003E2368"/>
    <w:rsid w:val="00400A13"/>
    <w:rsid w:val="0040326B"/>
    <w:rsid w:val="00412842"/>
    <w:rsid w:val="00420FAB"/>
    <w:rsid w:val="00430204"/>
    <w:rsid w:val="00432A61"/>
    <w:rsid w:val="00452411"/>
    <w:rsid w:val="00463EC9"/>
    <w:rsid w:val="0047254A"/>
    <w:rsid w:val="00483A67"/>
    <w:rsid w:val="00487E26"/>
    <w:rsid w:val="004B1356"/>
    <w:rsid w:val="004B2201"/>
    <w:rsid w:val="004C054B"/>
    <w:rsid w:val="004C427C"/>
    <w:rsid w:val="004D06E7"/>
    <w:rsid w:val="004D54F5"/>
    <w:rsid w:val="004F1B49"/>
    <w:rsid w:val="004F3B39"/>
    <w:rsid w:val="004F5B04"/>
    <w:rsid w:val="00505D8B"/>
    <w:rsid w:val="00507FB4"/>
    <w:rsid w:val="00515ADD"/>
    <w:rsid w:val="00526A6E"/>
    <w:rsid w:val="00542469"/>
    <w:rsid w:val="00552AC6"/>
    <w:rsid w:val="00552D87"/>
    <w:rsid w:val="005A4578"/>
    <w:rsid w:val="005B680B"/>
    <w:rsid w:val="005B7C69"/>
    <w:rsid w:val="005C5480"/>
    <w:rsid w:val="005D232D"/>
    <w:rsid w:val="005D308C"/>
    <w:rsid w:val="005D5FDF"/>
    <w:rsid w:val="005E0C61"/>
    <w:rsid w:val="0060793B"/>
    <w:rsid w:val="00635D22"/>
    <w:rsid w:val="00636078"/>
    <w:rsid w:val="006455EC"/>
    <w:rsid w:val="006456AF"/>
    <w:rsid w:val="00646A6C"/>
    <w:rsid w:val="00652161"/>
    <w:rsid w:val="00652690"/>
    <w:rsid w:val="00663D75"/>
    <w:rsid w:val="00665F4E"/>
    <w:rsid w:val="00671B71"/>
    <w:rsid w:val="00691CDE"/>
    <w:rsid w:val="006B4E92"/>
    <w:rsid w:val="006D33A7"/>
    <w:rsid w:val="006E2FD9"/>
    <w:rsid w:val="006F0397"/>
    <w:rsid w:val="00712AEE"/>
    <w:rsid w:val="007233DD"/>
    <w:rsid w:val="0073226A"/>
    <w:rsid w:val="00732C66"/>
    <w:rsid w:val="007371A4"/>
    <w:rsid w:val="0074011A"/>
    <w:rsid w:val="00757F84"/>
    <w:rsid w:val="007630C4"/>
    <w:rsid w:val="00770545"/>
    <w:rsid w:val="00776562"/>
    <w:rsid w:val="007A1E8D"/>
    <w:rsid w:val="007B3C75"/>
    <w:rsid w:val="007C2E3B"/>
    <w:rsid w:val="007C4DE9"/>
    <w:rsid w:val="007E09CF"/>
    <w:rsid w:val="007E65D7"/>
    <w:rsid w:val="007F6297"/>
    <w:rsid w:val="008133A6"/>
    <w:rsid w:val="00822C2E"/>
    <w:rsid w:val="008252A1"/>
    <w:rsid w:val="00826E5B"/>
    <w:rsid w:val="0082782B"/>
    <w:rsid w:val="00831065"/>
    <w:rsid w:val="00837324"/>
    <w:rsid w:val="0086321F"/>
    <w:rsid w:val="008B1846"/>
    <w:rsid w:val="008E4A12"/>
    <w:rsid w:val="008F4B27"/>
    <w:rsid w:val="00927D81"/>
    <w:rsid w:val="0093211F"/>
    <w:rsid w:val="00971543"/>
    <w:rsid w:val="00986307"/>
    <w:rsid w:val="009A0C0F"/>
    <w:rsid w:val="009B0CE2"/>
    <w:rsid w:val="009C366F"/>
    <w:rsid w:val="009D32B2"/>
    <w:rsid w:val="009F4A08"/>
    <w:rsid w:val="00A14341"/>
    <w:rsid w:val="00A33AF0"/>
    <w:rsid w:val="00A4540D"/>
    <w:rsid w:val="00A533AA"/>
    <w:rsid w:val="00A53E53"/>
    <w:rsid w:val="00A64382"/>
    <w:rsid w:val="00A655F9"/>
    <w:rsid w:val="00A75DF6"/>
    <w:rsid w:val="00A9429F"/>
    <w:rsid w:val="00A942A8"/>
    <w:rsid w:val="00AA73F3"/>
    <w:rsid w:val="00AB1EE3"/>
    <w:rsid w:val="00AE4E86"/>
    <w:rsid w:val="00AE738A"/>
    <w:rsid w:val="00AE7594"/>
    <w:rsid w:val="00B02D19"/>
    <w:rsid w:val="00B15CAC"/>
    <w:rsid w:val="00B220EB"/>
    <w:rsid w:val="00B34ED7"/>
    <w:rsid w:val="00B55434"/>
    <w:rsid w:val="00B73D0B"/>
    <w:rsid w:val="00B85D33"/>
    <w:rsid w:val="00B85F7A"/>
    <w:rsid w:val="00BA2136"/>
    <w:rsid w:val="00BB404D"/>
    <w:rsid w:val="00BB6B86"/>
    <w:rsid w:val="00BE1221"/>
    <w:rsid w:val="00BE7528"/>
    <w:rsid w:val="00C02358"/>
    <w:rsid w:val="00C2436D"/>
    <w:rsid w:val="00C31A4C"/>
    <w:rsid w:val="00C34ABB"/>
    <w:rsid w:val="00C44D0A"/>
    <w:rsid w:val="00C66DE8"/>
    <w:rsid w:val="00C77394"/>
    <w:rsid w:val="00C8122F"/>
    <w:rsid w:val="00C83132"/>
    <w:rsid w:val="00C90F04"/>
    <w:rsid w:val="00C95250"/>
    <w:rsid w:val="00CA508B"/>
    <w:rsid w:val="00CB7E3C"/>
    <w:rsid w:val="00CC35FE"/>
    <w:rsid w:val="00D326C5"/>
    <w:rsid w:val="00D36CD4"/>
    <w:rsid w:val="00D46F20"/>
    <w:rsid w:val="00D6673F"/>
    <w:rsid w:val="00D87D63"/>
    <w:rsid w:val="00DB3275"/>
    <w:rsid w:val="00DC0C48"/>
    <w:rsid w:val="00DD44DE"/>
    <w:rsid w:val="00DE4B82"/>
    <w:rsid w:val="00DF13FE"/>
    <w:rsid w:val="00DF50C4"/>
    <w:rsid w:val="00E03E22"/>
    <w:rsid w:val="00E05562"/>
    <w:rsid w:val="00E1056A"/>
    <w:rsid w:val="00E14949"/>
    <w:rsid w:val="00E15F13"/>
    <w:rsid w:val="00E2213E"/>
    <w:rsid w:val="00E464ED"/>
    <w:rsid w:val="00E46AE5"/>
    <w:rsid w:val="00E6480A"/>
    <w:rsid w:val="00E8700D"/>
    <w:rsid w:val="00E8718C"/>
    <w:rsid w:val="00E87C99"/>
    <w:rsid w:val="00E957AA"/>
    <w:rsid w:val="00EC3317"/>
    <w:rsid w:val="00EE56C5"/>
    <w:rsid w:val="00EF6B63"/>
    <w:rsid w:val="00F16F9B"/>
    <w:rsid w:val="00F22B96"/>
    <w:rsid w:val="00F30CD6"/>
    <w:rsid w:val="00F42275"/>
    <w:rsid w:val="00F600D3"/>
    <w:rsid w:val="00F65057"/>
    <w:rsid w:val="00F75D72"/>
    <w:rsid w:val="00F77876"/>
    <w:rsid w:val="00F779E2"/>
    <w:rsid w:val="00F9507C"/>
    <w:rsid w:val="00FB595B"/>
    <w:rsid w:val="00FC6BC4"/>
    <w:rsid w:val="00FC718D"/>
    <w:rsid w:val="00FC7956"/>
    <w:rsid w:val="00FD235A"/>
    <w:rsid w:val="00FD7CDB"/>
    <w:rsid w:val="2386D878"/>
    <w:rsid w:val="7B46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11928"/>
  <w15:chartTrackingRefBased/>
  <w15:docId w15:val="{3C2B17FB-9B3B-485E-896A-A400B8E74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252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2A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2A61"/>
  </w:style>
  <w:style w:type="paragraph" w:styleId="Footer">
    <w:name w:val="footer"/>
    <w:basedOn w:val="Normal"/>
    <w:link w:val="FooterChar"/>
    <w:uiPriority w:val="99"/>
    <w:unhideWhenUsed/>
    <w:rsid w:val="00432A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A61"/>
  </w:style>
  <w:style w:type="character" w:customStyle="1" w:styleId="ListParagraphChar">
    <w:name w:val="List Paragraph Char"/>
    <w:link w:val="ListParagraph"/>
    <w:uiPriority w:val="34"/>
    <w:rsid w:val="004D06E7"/>
  </w:style>
  <w:style w:type="character" w:styleId="Hyperlink">
    <w:name w:val="Hyperlink"/>
    <w:basedOn w:val="DefaultParagraphFont"/>
    <w:uiPriority w:val="99"/>
    <w:unhideWhenUsed/>
    <w:rsid w:val="004C42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27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0CD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946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uZLVxnmpXpA?si=M1tYoEAG7C-GpqL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hejoint.org.il/digital-library/%D7%9E%D7%95%D7%91%D7%99%D7%9C%D7%99%D7%95%D7%AA-%D7%97%D7%91%D7%A8%D7%AA%D7%99%D7%A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516</Words>
  <Characters>2943</Characters>
  <Application>Microsoft Office Word</Application>
  <DocSecurity>0</DocSecurity>
  <Lines>24</Lines>
  <Paragraphs>6</Paragraphs>
  <ScaleCrop>false</ScaleCrop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מור דודו</dc:creator>
  <cp:keywords/>
  <dc:description/>
  <cp:lastModifiedBy>שחר ארז</cp:lastModifiedBy>
  <cp:revision>2</cp:revision>
  <dcterms:created xsi:type="dcterms:W3CDTF">2023-12-06T11:48:00Z</dcterms:created>
  <dcterms:modified xsi:type="dcterms:W3CDTF">2023-12-06T11:48:00Z</dcterms:modified>
</cp:coreProperties>
</file>