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A" w:rsidRDefault="005B5042" w:rsidP="005B5042">
      <w:pPr>
        <w:tabs>
          <w:tab w:val="left" w:pos="4215"/>
        </w:tabs>
        <w:bidi/>
        <w:jc w:val="center"/>
        <w:rPr>
          <w:rFonts w:ascii="Gisha" w:hAnsi="Gisha" w:cs="Gisha" w:hint="cs"/>
          <w:b/>
          <w:bCs/>
          <w:sz w:val="36"/>
          <w:szCs w:val="36"/>
          <w:u w:val="single"/>
          <w:rtl/>
        </w:rPr>
      </w:pPr>
      <w:r w:rsidRPr="005B5042">
        <w:rPr>
          <w:rFonts w:ascii="Gisha" w:hAnsi="Gisha" w:cs="Gisha" w:hint="cs"/>
          <w:b/>
          <w:bCs/>
          <w:sz w:val="36"/>
          <w:szCs w:val="36"/>
          <w:u w:val="single"/>
          <w:rtl/>
        </w:rPr>
        <w:t>ערב חברתי בכותל</w:t>
      </w:r>
    </w:p>
    <w:p w:rsidR="009D475A" w:rsidRDefault="009D475A" w:rsidP="005B5042">
      <w:pPr>
        <w:tabs>
          <w:tab w:val="left" w:pos="4215"/>
        </w:tabs>
        <w:bidi/>
        <w:rPr>
          <w:rFonts w:ascii="Gisha" w:hAnsi="Gisha" w:cs="Gisha"/>
          <w:b/>
          <w:bCs/>
          <w:sz w:val="28"/>
          <w:szCs w:val="28"/>
        </w:rPr>
      </w:pPr>
    </w:p>
    <w:p w:rsidR="005B5042" w:rsidRDefault="005B5042" w:rsidP="008D0768">
      <w:pPr>
        <w:tabs>
          <w:tab w:val="left" w:pos="4215"/>
        </w:tabs>
        <w:bidi/>
        <w:rPr>
          <w:rFonts w:ascii="Gisha" w:hAnsi="Gisha" w:cs="Gisha" w:hint="cs"/>
          <w:sz w:val="28"/>
          <w:szCs w:val="28"/>
          <w:rtl/>
        </w:rPr>
      </w:pPr>
      <w:r>
        <w:rPr>
          <w:rFonts w:ascii="Gisha" w:hAnsi="Gisha" w:cs="Gisha" w:hint="cs"/>
          <w:b/>
          <w:bCs/>
          <w:sz w:val="28"/>
          <w:szCs w:val="28"/>
          <w:rtl/>
        </w:rPr>
        <w:t xml:space="preserve">שאלה מרכזית: </w:t>
      </w:r>
      <w:r w:rsidR="008D0768">
        <w:rPr>
          <w:rFonts w:ascii="Gisha" w:hAnsi="Gisha" w:cs="Gisha" w:hint="cs"/>
          <w:sz w:val="28"/>
          <w:szCs w:val="28"/>
          <w:rtl/>
        </w:rPr>
        <w:t>מהו הקשר בין</w:t>
      </w:r>
      <w:bookmarkStart w:id="0" w:name="_GoBack"/>
      <w:bookmarkEnd w:id="0"/>
      <w:r w:rsidR="00127345">
        <w:rPr>
          <w:rFonts w:ascii="Gisha" w:hAnsi="Gisha" w:cs="Gisha" w:hint="cs"/>
          <w:sz w:val="28"/>
          <w:szCs w:val="28"/>
          <w:rtl/>
        </w:rPr>
        <w:t xml:space="preserve"> אמון לאמונה?</w:t>
      </w:r>
    </w:p>
    <w:p w:rsidR="00127345" w:rsidRDefault="00127345" w:rsidP="00127345">
      <w:pPr>
        <w:tabs>
          <w:tab w:val="left" w:pos="4215"/>
        </w:tabs>
        <w:bidi/>
        <w:rPr>
          <w:rFonts w:ascii="Gisha" w:hAnsi="Gisha" w:cs="Gisha" w:hint="cs"/>
          <w:b/>
          <w:bCs/>
          <w:sz w:val="28"/>
          <w:szCs w:val="28"/>
          <w:rtl/>
        </w:rPr>
      </w:pPr>
      <w:r>
        <w:rPr>
          <w:rFonts w:ascii="Gisha" w:hAnsi="Gisha" w:cs="Gisha" w:hint="cs"/>
          <w:b/>
          <w:bCs/>
          <w:sz w:val="28"/>
          <w:szCs w:val="28"/>
          <w:rtl/>
        </w:rPr>
        <w:t>מהלך:</w:t>
      </w:r>
    </w:p>
    <w:p w:rsidR="00127345" w:rsidRPr="008D0768" w:rsidRDefault="00127345" w:rsidP="00127345">
      <w:pPr>
        <w:tabs>
          <w:tab w:val="left" w:pos="4215"/>
        </w:tabs>
        <w:bidi/>
        <w:rPr>
          <w:rFonts w:ascii="Gisha" w:hAnsi="Gisha" w:cs="Gisha" w:hint="cs"/>
          <w:sz w:val="24"/>
          <w:szCs w:val="24"/>
          <w:u w:val="single"/>
          <w:rtl/>
        </w:rPr>
      </w:pPr>
      <w:r w:rsidRPr="008D0768">
        <w:rPr>
          <w:rFonts w:ascii="Gisha" w:hAnsi="Gisha" w:cs="Gisha" w:hint="cs"/>
          <w:sz w:val="24"/>
          <w:szCs w:val="24"/>
          <w:u w:val="single"/>
          <w:rtl/>
        </w:rPr>
        <w:t>חלק א'- אמון</w:t>
      </w:r>
    </w:p>
    <w:p w:rsidR="00127345" w:rsidRPr="008D0768" w:rsidRDefault="00127345" w:rsidP="00127345">
      <w:pPr>
        <w:tabs>
          <w:tab w:val="left" w:pos="4215"/>
        </w:tabs>
        <w:bidi/>
        <w:rPr>
          <w:rFonts w:ascii="Gisha" w:hAnsi="Gisha" w:cs="Gisha" w:hint="cs"/>
          <w:sz w:val="24"/>
          <w:szCs w:val="24"/>
          <w:rtl/>
        </w:rPr>
      </w:pPr>
      <w:r w:rsidRPr="008D0768">
        <w:rPr>
          <w:rFonts w:ascii="Gisha" w:hAnsi="Gisha" w:cs="Gisha" w:hint="cs"/>
          <w:sz w:val="24"/>
          <w:szCs w:val="24"/>
          <w:rtl/>
        </w:rPr>
        <w:t>את הפעילות כולה נעבור בשתי קבוצות. בחלק הראשון נבקש מהמרכזים להתחלק לזוגות. בכל זוג אחד יכסה את עיניו והשני יהיה הרואה. על הזוגות להסתובב ברחבת הכותל כאשר אחד אינו רואה והשני הוא המוביל. לאחר חמש דקות יצטרכו להחליף.</w:t>
      </w:r>
      <w:r w:rsidR="00892035" w:rsidRPr="008D0768">
        <w:rPr>
          <w:rFonts w:ascii="Gisha" w:hAnsi="Gisha" w:cs="Gisha" w:hint="cs"/>
          <w:sz w:val="24"/>
          <w:szCs w:val="24"/>
          <w:rtl/>
        </w:rPr>
        <w:t xml:space="preserve"> במהלך החוויה יצטרכו אלה שאינם רואים לנסות להשתמש בחושים האחרים.</w:t>
      </w:r>
    </w:p>
    <w:p w:rsidR="008D0768" w:rsidRDefault="008D0768" w:rsidP="00892035">
      <w:pPr>
        <w:tabs>
          <w:tab w:val="left" w:pos="4215"/>
        </w:tabs>
        <w:bidi/>
        <w:rPr>
          <w:rFonts w:ascii="Gisha" w:hAnsi="Gisha" w:cs="Gisha" w:hint="cs"/>
          <w:sz w:val="24"/>
          <w:szCs w:val="24"/>
          <w:rtl/>
        </w:rPr>
      </w:pPr>
    </w:p>
    <w:p w:rsidR="00892035" w:rsidRPr="008D0768" w:rsidRDefault="00892035" w:rsidP="008D0768">
      <w:pPr>
        <w:tabs>
          <w:tab w:val="left" w:pos="4215"/>
        </w:tabs>
        <w:bidi/>
        <w:rPr>
          <w:rFonts w:ascii="Gisha" w:hAnsi="Gisha" w:cs="Gisha" w:hint="cs"/>
          <w:sz w:val="24"/>
          <w:szCs w:val="24"/>
          <w:rtl/>
        </w:rPr>
      </w:pPr>
      <w:r w:rsidRPr="008D0768">
        <w:rPr>
          <w:rFonts w:ascii="Gisha" w:hAnsi="Gisha" w:cs="Gisha" w:hint="cs"/>
          <w:sz w:val="24"/>
          <w:szCs w:val="24"/>
          <w:rtl/>
        </w:rPr>
        <w:t>לאחר מכן נחזור למעגל הקבוצתי ונשאל-</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איך הייתה החוויה?</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מה שמעתם? הרגשתם?</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האם בטחתם באדם המוביל? איך היו כמוביל/ה?</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מה היה הקושי בנתינת אמון?</w:t>
      </w:r>
    </w:p>
    <w:p w:rsidR="008D0768" w:rsidRDefault="008D0768" w:rsidP="00892035">
      <w:pPr>
        <w:tabs>
          <w:tab w:val="left" w:pos="4215"/>
        </w:tabs>
        <w:bidi/>
        <w:rPr>
          <w:rFonts w:ascii="Gisha" w:hAnsi="Gisha" w:cs="Gisha" w:hint="cs"/>
          <w:sz w:val="24"/>
          <w:szCs w:val="24"/>
          <w:rtl/>
        </w:rPr>
      </w:pPr>
    </w:p>
    <w:p w:rsidR="00892035" w:rsidRPr="008D0768" w:rsidRDefault="00892035" w:rsidP="008D0768">
      <w:pPr>
        <w:tabs>
          <w:tab w:val="left" w:pos="4215"/>
        </w:tabs>
        <w:bidi/>
        <w:rPr>
          <w:rFonts w:ascii="Gisha" w:hAnsi="Gisha" w:cs="Gisha" w:hint="cs"/>
          <w:sz w:val="24"/>
          <w:szCs w:val="24"/>
          <w:rtl/>
        </w:rPr>
      </w:pPr>
      <w:r w:rsidRPr="008D0768">
        <w:rPr>
          <w:rFonts w:ascii="Gisha" w:hAnsi="Gisha" w:cs="Gisha" w:hint="cs"/>
          <w:sz w:val="24"/>
          <w:szCs w:val="24"/>
          <w:rtl/>
        </w:rPr>
        <w:t xml:space="preserve">נסביר כי נתינת אמון בבני אדם הוא חלק חשוב בקיומה של חברה. למשל- אדם בוטח ברופא לתת לו את הטיפול המתאים, תלמיד בוטח במורה ללמד אותו את החומר בצורה הנכונה ביותר, ילדים מאמינים כי ההורים הם הוריהם למרות שאין להם הוכחה לכך ובני זוג מאמינים באהבתם זו לזה. </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יש לכם דוגמאות נוספות להבעת אמון?</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מהן הסכנות בכך?</w:t>
      </w:r>
    </w:p>
    <w:p w:rsidR="00892035" w:rsidRPr="008D0768" w:rsidRDefault="00892035" w:rsidP="00892035">
      <w:pPr>
        <w:pStyle w:val="a9"/>
        <w:numPr>
          <w:ilvl w:val="0"/>
          <w:numId w:val="2"/>
        </w:numPr>
        <w:tabs>
          <w:tab w:val="left" w:pos="4215"/>
        </w:tabs>
        <w:bidi/>
        <w:rPr>
          <w:rFonts w:ascii="Gisha" w:hAnsi="Gisha" w:cs="Gisha" w:hint="cs"/>
          <w:sz w:val="24"/>
          <w:szCs w:val="24"/>
        </w:rPr>
      </w:pPr>
      <w:r w:rsidRPr="008D0768">
        <w:rPr>
          <w:rFonts w:ascii="Gisha" w:hAnsi="Gisha" w:cs="Gisha" w:hint="cs"/>
          <w:sz w:val="24"/>
          <w:szCs w:val="24"/>
          <w:rtl/>
        </w:rPr>
        <w:t xml:space="preserve">מדוע אנחנו ממשיכים לתת אמון במצבים מסוימים למרות הסכנות? </w:t>
      </w:r>
    </w:p>
    <w:p w:rsidR="00892035" w:rsidRPr="008D0768" w:rsidRDefault="00892035" w:rsidP="008D0768">
      <w:pPr>
        <w:pStyle w:val="a9"/>
        <w:numPr>
          <w:ilvl w:val="0"/>
          <w:numId w:val="2"/>
        </w:numPr>
        <w:tabs>
          <w:tab w:val="left" w:pos="4215"/>
        </w:tabs>
        <w:bidi/>
        <w:rPr>
          <w:rFonts w:ascii="Gisha" w:hAnsi="Gisha" w:cs="Gisha" w:hint="cs"/>
          <w:sz w:val="24"/>
          <w:szCs w:val="24"/>
          <w:rtl/>
        </w:rPr>
      </w:pPr>
      <w:r w:rsidRPr="008D0768">
        <w:rPr>
          <w:rFonts w:ascii="Gisha" w:hAnsi="Gisha" w:cs="Gisha" w:hint="cs"/>
          <w:sz w:val="24"/>
          <w:szCs w:val="24"/>
          <w:rtl/>
        </w:rPr>
        <w:t>מה ההבדל בין "אמון" ל"אמונה"?</w:t>
      </w:r>
    </w:p>
    <w:p w:rsidR="008D0768" w:rsidRDefault="008D0768" w:rsidP="00892035">
      <w:pPr>
        <w:tabs>
          <w:tab w:val="left" w:pos="4215"/>
        </w:tabs>
        <w:bidi/>
        <w:rPr>
          <w:rFonts w:ascii="Gisha" w:hAnsi="Gisha" w:cs="Gisha" w:hint="cs"/>
          <w:sz w:val="24"/>
          <w:szCs w:val="24"/>
          <w:u w:val="single"/>
          <w:rtl/>
        </w:rPr>
      </w:pPr>
    </w:p>
    <w:p w:rsidR="008D0768" w:rsidRDefault="008D0768" w:rsidP="008D0768">
      <w:pPr>
        <w:tabs>
          <w:tab w:val="left" w:pos="4215"/>
        </w:tabs>
        <w:bidi/>
        <w:rPr>
          <w:rFonts w:ascii="Gisha" w:hAnsi="Gisha" w:cs="Gisha" w:hint="cs"/>
          <w:sz w:val="24"/>
          <w:szCs w:val="24"/>
          <w:u w:val="single"/>
          <w:rtl/>
        </w:rPr>
      </w:pPr>
    </w:p>
    <w:p w:rsidR="008D0768" w:rsidRDefault="008D0768" w:rsidP="008D0768">
      <w:pPr>
        <w:tabs>
          <w:tab w:val="left" w:pos="4215"/>
        </w:tabs>
        <w:bidi/>
        <w:rPr>
          <w:rFonts w:ascii="Gisha" w:hAnsi="Gisha" w:cs="Gisha" w:hint="cs"/>
          <w:sz w:val="24"/>
          <w:szCs w:val="24"/>
          <w:u w:val="single"/>
          <w:rtl/>
        </w:rPr>
      </w:pPr>
    </w:p>
    <w:p w:rsidR="008D0768" w:rsidRDefault="008D0768" w:rsidP="008D0768">
      <w:pPr>
        <w:tabs>
          <w:tab w:val="left" w:pos="4215"/>
        </w:tabs>
        <w:bidi/>
        <w:rPr>
          <w:rFonts w:ascii="Gisha" w:hAnsi="Gisha" w:cs="Gisha" w:hint="cs"/>
          <w:sz w:val="24"/>
          <w:szCs w:val="24"/>
          <w:u w:val="single"/>
          <w:rtl/>
        </w:rPr>
      </w:pPr>
    </w:p>
    <w:p w:rsidR="00892035" w:rsidRPr="008D0768" w:rsidRDefault="00892035" w:rsidP="008D0768">
      <w:pPr>
        <w:tabs>
          <w:tab w:val="left" w:pos="4215"/>
        </w:tabs>
        <w:bidi/>
        <w:rPr>
          <w:rFonts w:ascii="Gisha" w:hAnsi="Gisha" w:cs="Gisha" w:hint="cs"/>
          <w:sz w:val="24"/>
          <w:szCs w:val="24"/>
          <w:u w:val="single"/>
          <w:rtl/>
        </w:rPr>
      </w:pPr>
      <w:r w:rsidRPr="008D0768">
        <w:rPr>
          <w:rFonts w:ascii="Gisha" w:hAnsi="Gisha" w:cs="Gisha" w:hint="cs"/>
          <w:sz w:val="24"/>
          <w:szCs w:val="24"/>
          <w:u w:val="single"/>
          <w:rtl/>
        </w:rPr>
        <w:lastRenderedPageBreak/>
        <w:t>חלק ב'- בין אמון לאמונה</w:t>
      </w:r>
    </w:p>
    <w:p w:rsidR="00892035" w:rsidRPr="008D0768" w:rsidRDefault="00216A93" w:rsidP="008D0768">
      <w:pPr>
        <w:tabs>
          <w:tab w:val="left" w:pos="4215"/>
        </w:tabs>
        <w:bidi/>
        <w:rPr>
          <w:rFonts w:ascii="Gisha" w:hAnsi="Gisha" w:cs="Gisha" w:hint="cs"/>
          <w:sz w:val="24"/>
          <w:szCs w:val="24"/>
          <w:rtl/>
        </w:rPr>
      </w:pPr>
      <w:r w:rsidRPr="008D0768">
        <w:rPr>
          <w:rFonts w:ascii="Gisha" w:hAnsi="Gisha" w:cs="Gisha" w:hint="cs"/>
          <w:sz w:val="24"/>
          <w:szCs w:val="24"/>
          <w:rtl/>
        </w:rPr>
        <w:t xml:space="preserve">כך אמר המהר"ל על הקשר בין אמון לאמונה (המהר"ל-מורנו הגדול רבי </w:t>
      </w:r>
      <w:proofErr w:type="spellStart"/>
      <w:r w:rsidRPr="008D0768">
        <w:rPr>
          <w:rFonts w:ascii="Gisha" w:hAnsi="Gisha" w:cs="Gisha" w:hint="cs"/>
          <w:sz w:val="24"/>
          <w:szCs w:val="24"/>
          <w:rtl/>
        </w:rPr>
        <w:t>ליווא</w:t>
      </w:r>
      <w:proofErr w:type="spellEnd"/>
      <w:r w:rsidRPr="008D0768">
        <w:rPr>
          <w:rFonts w:ascii="Gisha" w:hAnsi="Gisha" w:cs="Gisha" w:hint="cs"/>
          <w:sz w:val="24"/>
          <w:szCs w:val="24"/>
          <w:rtl/>
        </w:rPr>
        <w:t xml:space="preserve"> מפראג, רבי, מחנך והוגה דעות יהודי ידוע)-</w:t>
      </w:r>
    </w:p>
    <w:p w:rsidR="00216A93" w:rsidRPr="008D0768" w:rsidRDefault="00216A93" w:rsidP="00216A93">
      <w:pPr>
        <w:tabs>
          <w:tab w:val="left" w:pos="4215"/>
        </w:tabs>
        <w:bidi/>
        <w:jc w:val="both"/>
        <w:rPr>
          <w:rFonts w:ascii="Gisha" w:hAnsi="Gisha" w:cs="Gisha" w:hint="cs"/>
          <w:i/>
          <w:iCs/>
          <w:sz w:val="24"/>
          <w:szCs w:val="24"/>
          <w:rtl/>
        </w:rPr>
      </w:pPr>
      <w:r w:rsidRPr="008D0768">
        <w:rPr>
          <w:rFonts w:ascii="Gisha" w:hAnsi="Gisha" w:cs="Gisha"/>
          <w:i/>
          <w:iCs/>
          <w:sz w:val="24"/>
          <w:szCs w:val="24"/>
          <w:rtl/>
        </w:rPr>
        <w:t>המהר"ל מקשר בין נושא האמונה לנושא האמון בין בני אדם. לדעתו יש קשר ישיר בין האמון של האדם בעסקיו לאמונה בה'. רק אדם שנותן אמון בהנהגת ה' את העולם, יכול באמת לחיות חיים של אמון גם מול בני אדם אחרים. לעומת זאת אדם חסר אמונה הוא בעצם אדם חשדן שלא מוכן לתת שום אמון ברובד האל</w:t>
      </w:r>
      <w:r w:rsidRPr="008D0768">
        <w:rPr>
          <w:rFonts w:ascii="Gisha" w:hAnsi="Gisha" w:cs="Gisha" w:hint="cs"/>
          <w:i/>
          <w:iCs/>
          <w:sz w:val="24"/>
          <w:szCs w:val="24"/>
          <w:rtl/>
        </w:rPr>
        <w:t>ו</w:t>
      </w:r>
      <w:r w:rsidRPr="008D0768">
        <w:rPr>
          <w:rFonts w:ascii="Gisha" w:hAnsi="Gisha" w:cs="Gisha"/>
          <w:i/>
          <w:iCs/>
          <w:sz w:val="24"/>
          <w:szCs w:val="24"/>
          <w:rtl/>
        </w:rPr>
        <w:t xml:space="preserve">הי של המציאות. אדם כזה בוודאי לא ייתן אמון גם בבני אדם אחרים ולכן לא יתנהג איתם באמון </w:t>
      </w:r>
      <w:proofErr w:type="spellStart"/>
      <w:r w:rsidRPr="008D0768">
        <w:rPr>
          <w:rFonts w:ascii="Gisha" w:hAnsi="Gisha" w:cs="Gisha"/>
          <w:i/>
          <w:iCs/>
          <w:sz w:val="24"/>
          <w:szCs w:val="24"/>
          <w:rtl/>
        </w:rPr>
        <w:t>מצידו</w:t>
      </w:r>
      <w:proofErr w:type="spellEnd"/>
      <w:r w:rsidRPr="008D0768">
        <w:rPr>
          <w:rFonts w:ascii="Gisha" w:hAnsi="Gisha" w:cs="Gisha"/>
          <w:i/>
          <w:iCs/>
          <w:sz w:val="24"/>
          <w:szCs w:val="24"/>
          <w:rtl/>
        </w:rPr>
        <w:t>.</w:t>
      </w:r>
      <w:r w:rsidRPr="008D0768">
        <w:rPr>
          <w:rFonts w:ascii="Gisha" w:hAnsi="Gisha" w:cs="Gisha" w:hint="cs"/>
          <w:i/>
          <w:iCs/>
          <w:sz w:val="24"/>
          <w:szCs w:val="24"/>
          <w:rtl/>
        </w:rPr>
        <w:t xml:space="preserve"> </w:t>
      </w:r>
    </w:p>
    <w:p w:rsidR="00216A93" w:rsidRPr="008D0768" w:rsidRDefault="00216A93" w:rsidP="00216A93">
      <w:pPr>
        <w:pStyle w:val="a9"/>
        <w:numPr>
          <w:ilvl w:val="0"/>
          <w:numId w:val="2"/>
        </w:numPr>
        <w:tabs>
          <w:tab w:val="left" w:pos="4215"/>
        </w:tabs>
        <w:bidi/>
        <w:jc w:val="both"/>
        <w:rPr>
          <w:rFonts w:ascii="Gisha" w:hAnsi="Gisha" w:cs="Gisha" w:hint="cs"/>
          <w:sz w:val="24"/>
          <w:szCs w:val="24"/>
        </w:rPr>
      </w:pPr>
      <w:r w:rsidRPr="008D0768">
        <w:rPr>
          <w:rFonts w:ascii="Gisha" w:hAnsi="Gisha" w:cs="Gisha" w:hint="cs"/>
          <w:sz w:val="24"/>
          <w:szCs w:val="24"/>
          <w:rtl/>
        </w:rPr>
        <w:t>מה דעתכם? האם יש קשר בין אמון לאמונה? האם אדם מאמין יותר הוא גם אדם שנותן אמון?</w:t>
      </w:r>
    </w:p>
    <w:p w:rsidR="00216A93" w:rsidRPr="008D0768" w:rsidRDefault="00216A93" w:rsidP="00216A93">
      <w:pPr>
        <w:pStyle w:val="a9"/>
        <w:numPr>
          <w:ilvl w:val="0"/>
          <w:numId w:val="2"/>
        </w:numPr>
        <w:tabs>
          <w:tab w:val="left" w:pos="4215"/>
        </w:tabs>
        <w:bidi/>
        <w:jc w:val="both"/>
        <w:rPr>
          <w:rFonts w:ascii="Gisha" w:hAnsi="Gisha" w:cs="Gisha" w:hint="cs"/>
          <w:sz w:val="24"/>
          <w:szCs w:val="24"/>
        </w:rPr>
      </w:pPr>
      <w:r w:rsidRPr="008D0768">
        <w:rPr>
          <w:rFonts w:ascii="Gisha" w:hAnsi="Gisha" w:cs="Gisha" w:hint="cs"/>
          <w:sz w:val="24"/>
          <w:szCs w:val="24"/>
          <w:rtl/>
        </w:rPr>
        <w:t xml:space="preserve">האם ניתן לחיות ללא אמונה? </w:t>
      </w:r>
    </w:p>
    <w:p w:rsidR="00216A93" w:rsidRPr="008D0768" w:rsidRDefault="00216A93" w:rsidP="00216A93">
      <w:pPr>
        <w:pStyle w:val="a9"/>
        <w:numPr>
          <w:ilvl w:val="0"/>
          <w:numId w:val="2"/>
        </w:numPr>
        <w:tabs>
          <w:tab w:val="left" w:pos="4215"/>
        </w:tabs>
        <w:bidi/>
        <w:jc w:val="both"/>
        <w:rPr>
          <w:rFonts w:ascii="Gisha" w:hAnsi="Gisha" w:cs="Gisha" w:hint="cs"/>
          <w:sz w:val="24"/>
          <w:szCs w:val="24"/>
        </w:rPr>
      </w:pPr>
      <w:r w:rsidRPr="008D0768">
        <w:rPr>
          <w:rFonts w:ascii="Gisha" w:hAnsi="Gisha" w:cs="Gisha" w:hint="cs"/>
          <w:sz w:val="24"/>
          <w:szCs w:val="24"/>
          <w:rtl/>
        </w:rPr>
        <w:t>האם בני האדם חייבים להאמין בכדי לחיות חיים משמעותיים או נורמליים?</w:t>
      </w:r>
    </w:p>
    <w:p w:rsidR="00216A93" w:rsidRPr="008D0768" w:rsidRDefault="008D0768" w:rsidP="008D0768">
      <w:pPr>
        <w:pStyle w:val="a9"/>
        <w:numPr>
          <w:ilvl w:val="0"/>
          <w:numId w:val="2"/>
        </w:numPr>
        <w:tabs>
          <w:tab w:val="left" w:pos="4215"/>
        </w:tabs>
        <w:bidi/>
        <w:jc w:val="both"/>
        <w:rPr>
          <w:rFonts w:ascii="Gisha" w:hAnsi="Gisha" w:cs="Gisha" w:hint="cs"/>
          <w:sz w:val="24"/>
          <w:szCs w:val="24"/>
        </w:rPr>
      </w:pPr>
      <w:r w:rsidRPr="008D0768">
        <w:rPr>
          <w:rFonts w:ascii="Gisha" w:hAnsi="Gisha" w:cs="Gisha" w:hint="cs"/>
          <w:sz w:val="24"/>
          <w:szCs w:val="24"/>
          <w:rtl/>
        </w:rPr>
        <w:t>איך אמונה באה לידי ביטוי בחיי היום יום?</w:t>
      </w:r>
    </w:p>
    <w:p w:rsidR="008D0768" w:rsidRPr="008D0768" w:rsidRDefault="008D0768" w:rsidP="008D0768">
      <w:pPr>
        <w:pStyle w:val="a9"/>
        <w:tabs>
          <w:tab w:val="left" w:pos="4215"/>
        </w:tabs>
        <w:bidi/>
        <w:jc w:val="both"/>
        <w:rPr>
          <w:rFonts w:ascii="Gisha" w:hAnsi="Gisha" w:cs="Gisha" w:hint="cs"/>
          <w:sz w:val="24"/>
          <w:szCs w:val="24"/>
          <w:rtl/>
        </w:rPr>
      </w:pPr>
    </w:p>
    <w:p w:rsidR="00216A93" w:rsidRPr="008D0768" w:rsidRDefault="00216A93" w:rsidP="00216A93">
      <w:pPr>
        <w:tabs>
          <w:tab w:val="left" w:pos="4215"/>
        </w:tabs>
        <w:bidi/>
        <w:jc w:val="both"/>
        <w:rPr>
          <w:rFonts w:ascii="Gisha" w:hAnsi="Gisha" w:cs="Gisha" w:hint="cs"/>
          <w:sz w:val="24"/>
          <w:szCs w:val="24"/>
          <w:u w:val="single"/>
        </w:rPr>
      </w:pPr>
      <w:r w:rsidRPr="008D0768">
        <w:rPr>
          <w:rFonts w:ascii="Gisha" w:hAnsi="Gisha" w:cs="Gisha" w:hint="cs"/>
          <w:sz w:val="24"/>
          <w:szCs w:val="24"/>
          <w:u w:val="single"/>
          <w:rtl/>
        </w:rPr>
        <w:t>חלק ג'- האם יש אלוהים?</w:t>
      </w:r>
    </w:p>
    <w:p w:rsidR="00216A93" w:rsidRPr="008D0768" w:rsidRDefault="00216A93" w:rsidP="00216A93">
      <w:pPr>
        <w:tabs>
          <w:tab w:val="left" w:pos="4215"/>
        </w:tabs>
        <w:bidi/>
        <w:jc w:val="both"/>
        <w:rPr>
          <w:rFonts w:ascii="Gisha" w:hAnsi="Gisha" w:cs="Gisha" w:hint="cs"/>
          <w:sz w:val="24"/>
          <w:szCs w:val="24"/>
          <w:rtl/>
        </w:rPr>
      </w:pPr>
      <w:r w:rsidRPr="008D0768">
        <w:rPr>
          <w:rFonts w:ascii="Gisha" w:hAnsi="Gisha" w:cs="Gisha" w:hint="cs"/>
          <w:sz w:val="24"/>
          <w:szCs w:val="24"/>
          <w:rtl/>
        </w:rPr>
        <w:t xml:space="preserve">נתחלק לשלוש קבוצות קטנות. כל קבוצה תצטרך לבחור פינה בה רוצה לשבת ולקרוא קטע שכתב ד"ר יהושע </w:t>
      </w:r>
      <w:proofErr w:type="spellStart"/>
      <w:r w:rsidRPr="008D0768">
        <w:rPr>
          <w:rFonts w:ascii="Gisha" w:hAnsi="Gisha" w:cs="Gisha" w:hint="cs"/>
          <w:sz w:val="24"/>
          <w:szCs w:val="24"/>
          <w:rtl/>
        </w:rPr>
        <w:t>ייבין</w:t>
      </w:r>
      <w:proofErr w:type="spellEnd"/>
      <w:r w:rsidRPr="008D0768">
        <w:rPr>
          <w:rFonts w:ascii="Gisha" w:hAnsi="Gisha" w:cs="Gisha" w:hint="cs"/>
          <w:sz w:val="24"/>
          <w:szCs w:val="24"/>
          <w:rtl/>
        </w:rPr>
        <w:t xml:space="preserve"> מתוך ספרו </w:t>
      </w:r>
      <w:r w:rsidR="008D0768" w:rsidRPr="008D0768">
        <w:rPr>
          <w:rFonts w:ascii="Gisha" w:hAnsi="Gisha" w:cs="Gisha" w:hint="cs"/>
          <w:sz w:val="24"/>
          <w:szCs w:val="24"/>
          <w:rtl/>
        </w:rPr>
        <w:t>"בשבילי אמונת ישראל"</w:t>
      </w:r>
      <w:r w:rsidR="008D0768">
        <w:rPr>
          <w:rFonts w:ascii="Gisha" w:hAnsi="Gisha" w:cs="Gisha" w:hint="cs"/>
          <w:sz w:val="24"/>
          <w:szCs w:val="24"/>
          <w:rtl/>
        </w:rPr>
        <w:t xml:space="preserve"> (נספח 1)</w:t>
      </w:r>
      <w:r w:rsidR="008D0768" w:rsidRPr="008D0768">
        <w:rPr>
          <w:rFonts w:ascii="Gisha" w:hAnsi="Gisha" w:cs="Gisha" w:hint="cs"/>
          <w:sz w:val="24"/>
          <w:szCs w:val="24"/>
          <w:rtl/>
        </w:rPr>
        <w:t xml:space="preserve"> ולאחר מכן לענות על השאלות-</w:t>
      </w:r>
    </w:p>
    <w:p w:rsidR="008D0768" w:rsidRPr="008D0768" w:rsidRDefault="008D0768" w:rsidP="008D0768">
      <w:pPr>
        <w:pStyle w:val="a9"/>
        <w:numPr>
          <w:ilvl w:val="0"/>
          <w:numId w:val="2"/>
        </w:numPr>
        <w:bidi/>
        <w:spacing w:line="360" w:lineRule="auto"/>
        <w:jc w:val="both"/>
        <w:rPr>
          <w:rFonts w:ascii="Gisha" w:hAnsi="Gisha" w:cs="Gisha" w:hint="cs"/>
          <w:sz w:val="24"/>
          <w:szCs w:val="24"/>
        </w:rPr>
      </w:pPr>
      <w:r w:rsidRPr="008D0768">
        <w:rPr>
          <w:rFonts w:ascii="Gisha" w:hAnsi="Gisha" w:cs="Gisha" w:hint="cs"/>
          <w:sz w:val="24"/>
          <w:szCs w:val="24"/>
          <w:rtl/>
        </w:rPr>
        <w:t>מה דעתכם על הכתוב?</w:t>
      </w:r>
    </w:p>
    <w:p w:rsidR="008D0768" w:rsidRPr="008D0768" w:rsidRDefault="008D0768" w:rsidP="008D0768">
      <w:pPr>
        <w:pStyle w:val="a9"/>
        <w:numPr>
          <w:ilvl w:val="0"/>
          <w:numId w:val="2"/>
        </w:numPr>
        <w:bidi/>
        <w:spacing w:line="360" w:lineRule="auto"/>
        <w:jc w:val="both"/>
        <w:rPr>
          <w:rFonts w:ascii="Gisha" w:hAnsi="Gisha" w:cs="Gisha" w:hint="cs"/>
          <w:sz w:val="24"/>
          <w:szCs w:val="24"/>
        </w:rPr>
      </w:pPr>
      <w:r w:rsidRPr="008D0768">
        <w:rPr>
          <w:rFonts w:ascii="Gisha" w:hAnsi="Gisha" w:cs="Gisha" w:hint="cs"/>
          <w:sz w:val="24"/>
          <w:szCs w:val="24"/>
          <w:rtl/>
        </w:rPr>
        <w:t>האם באמת עולם ללא אלוהים הוא עולם נורא?</w:t>
      </w:r>
    </w:p>
    <w:p w:rsidR="008D0768" w:rsidRPr="008D0768" w:rsidRDefault="008D0768" w:rsidP="008D0768">
      <w:pPr>
        <w:pStyle w:val="a9"/>
        <w:numPr>
          <w:ilvl w:val="0"/>
          <w:numId w:val="2"/>
        </w:numPr>
        <w:bidi/>
        <w:spacing w:line="360" w:lineRule="auto"/>
        <w:jc w:val="both"/>
        <w:rPr>
          <w:rFonts w:ascii="Gisha" w:hAnsi="Gisha" w:cs="Gisha" w:hint="cs"/>
          <w:sz w:val="24"/>
          <w:szCs w:val="24"/>
        </w:rPr>
      </w:pPr>
      <w:r w:rsidRPr="008D0768">
        <w:rPr>
          <w:rFonts w:ascii="Gisha" w:hAnsi="Gisha" w:cs="Gisha" w:hint="cs"/>
          <w:sz w:val="24"/>
          <w:szCs w:val="24"/>
          <w:rtl/>
        </w:rPr>
        <w:t>האם אתם מאמינים באלוהים? אם לא- האם אתם מאמינים בדבר כלשהו אחר?</w:t>
      </w:r>
    </w:p>
    <w:p w:rsidR="008D0768" w:rsidRPr="008D0768" w:rsidRDefault="008D0768" w:rsidP="008D0768">
      <w:pPr>
        <w:pStyle w:val="a9"/>
        <w:numPr>
          <w:ilvl w:val="0"/>
          <w:numId w:val="2"/>
        </w:numPr>
        <w:bidi/>
        <w:spacing w:line="360" w:lineRule="auto"/>
        <w:jc w:val="both"/>
        <w:rPr>
          <w:rFonts w:ascii="Gisha" w:hAnsi="Gisha" w:cs="Gisha" w:hint="cs"/>
          <w:sz w:val="24"/>
          <w:szCs w:val="24"/>
          <w:rtl/>
        </w:rPr>
      </w:pPr>
      <w:r w:rsidRPr="008D0768">
        <w:rPr>
          <w:rFonts w:ascii="Gisha" w:hAnsi="Gisha" w:cs="Gisha" w:hint="cs"/>
          <w:sz w:val="24"/>
          <w:szCs w:val="24"/>
          <w:rtl/>
        </w:rPr>
        <w:t>האם אמונה באלוהים מחברת אותנו כחברה או מרחיקה אותנו?</w:t>
      </w:r>
    </w:p>
    <w:p w:rsidR="008D0768" w:rsidRPr="008D0768" w:rsidRDefault="008D0768" w:rsidP="008D0768">
      <w:pPr>
        <w:bidi/>
        <w:spacing w:line="360" w:lineRule="auto"/>
        <w:jc w:val="both"/>
        <w:rPr>
          <w:rFonts w:ascii="Gisha" w:hAnsi="Gisha" w:cs="Gisha"/>
          <w:sz w:val="28"/>
          <w:szCs w:val="28"/>
          <w:rtl/>
        </w:rPr>
      </w:pPr>
      <w:r w:rsidRPr="008D0768">
        <w:rPr>
          <w:rFonts w:ascii="Gisha" w:hAnsi="Gisha" w:cs="Gisha" w:hint="cs"/>
          <w:sz w:val="24"/>
          <w:szCs w:val="24"/>
          <w:rtl/>
        </w:rPr>
        <w:t>מטרתו של הדיון אינו לצאת עם תשובה חד משמעית כמובן, אלא לגרום למרכזים לחשוב על שאלות מהותיות ולהעלות את נושא האמונה מנקודות מבט שונות. לאחר</w:t>
      </w:r>
      <w:r>
        <w:rPr>
          <w:rFonts w:ascii="Gisha" w:hAnsi="Gisha" w:cs="Gisha" w:hint="cs"/>
          <w:sz w:val="28"/>
          <w:szCs w:val="28"/>
          <w:rtl/>
        </w:rPr>
        <w:t xml:space="preserve"> </w:t>
      </w:r>
      <w:r w:rsidRPr="008D0768">
        <w:rPr>
          <w:rFonts w:ascii="Gisha" w:hAnsi="Gisha" w:cs="Gisha" w:hint="cs"/>
          <w:sz w:val="24"/>
          <w:szCs w:val="24"/>
          <w:rtl/>
        </w:rPr>
        <w:t xml:space="preserve">הדיון נבקש מהקבוצות לחזור, נשתף בקבוצה הגדולה את המחשבות בקצרה ונבקש ממי שרוצה </w:t>
      </w:r>
      <w:r>
        <w:rPr>
          <w:rFonts w:ascii="Gisha" w:hAnsi="Gisha" w:cs="Gisha" w:hint="cs"/>
          <w:sz w:val="24"/>
          <w:szCs w:val="24"/>
          <w:rtl/>
        </w:rPr>
        <w:t>לבטא את אמונתו בכתיבת פתק והנחתו בכותל.</w:t>
      </w:r>
    </w:p>
    <w:p w:rsidR="008D0768" w:rsidRDefault="008D0768" w:rsidP="008D0768">
      <w:pPr>
        <w:bidi/>
        <w:spacing w:line="360" w:lineRule="auto"/>
        <w:jc w:val="both"/>
        <w:rPr>
          <w:rFonts w:cs="David" w:hint="cs"/>
          <w:rtl/>
        </w:rPr>
      </w:pPr>
    </w:p>
    <w:p w:rsidR="008D0768" w:rsidRDefault="008D0768" w:rsidP="008D0768">
      <w:pPr>
        <w:bidi/>
        <w:spacing w:line="360" w:lineRule="auto"/>
        <w:jc w:val="both"/>
        <w:rPr>
          <w:rFonts w:cs="David" w:hint="cs"/>
          <w:rtl/>
        </w:rPr>
      </w:pPr>
    </w:p>
    <w:p w:rsidR="008D0768" w:rsidRDefault="008D0768" w:rsidP="008D0768">
      <w:pPr>
        <w:bidi/>
        <w:spacing w:line="360" w:lineRule="auto"/>
        <w:jc w:val="both"/>
        <w:rPr>
          <w:rFonts w:cs="David" w:hint="cs"/>
          <w:rtl/>
        </w:rPr>
      </w:pPr>
    </w:p>
    <w:p w:rsidR="008D0768" w:rsidRPr="008D0768" w:rsidRDefault="008D0768" w:rsidP="008D0768">
      <w:pPr>
        <w:bidi/>
        <w:spacing w:line="360" w:lineRule="auto"/>
        <w:jc w:val="both"/>
        <w:rPr>
          <w:rFonts w:ascii="Gisha" w:hAnsi="Gisha" w:cs="Gisha"/>
          <w:sz w:val="24"/>
          <w:szCs w:val="24"/>
          <w:u w:val="single"/>
          <w:rtl/>
        </w:rPr>
      </w:pPr>
      <w:r w:rsidRPr="008D0768">
        <w:rPr>
          <w:rFonts w:ascii="Gisha" w:hAnsi="Gisha" w:cs="Gisha" w:hint="cs"/>
          <w:sz w:val="24"/>
          <w:szCs w:val="24"/>
          <w:u w:val="single"/>
          <w:rtl/>
        </w:rPr>
        <w:lastRenderedPageBreak/>
        <w:t>נספח 1-</w:t>
      </w:r>
    </w:p>
    <w:p w:rsidR="008D0768" w:rsidRDefault="008D0768" w:rsidP="008D0768">
      <w:pPr>
        <w:bidi/>
        <w:spacing w:line="360" w:lineRule="auto"/>
        <w:jc w:val="both"/>
        <w:rPr>
          <w:rFonts w:cs="David" w:hint="cs"/>
          <w:rtl/>
        </w:rPr>
      </w:pPr>
    </w:p>
    <w:p w:rsidR="008D0768" w:rsidRDefault="008D0768" w:rsidP="008D0768">
      <w:pPr>
        <w:bidi/>
        <w:spacing w:line="360" w:lineRule="auto"/>
        <w:jc w:val="both"/>
        <w:rPr>
          <w:rFonts w:cs="David"/>
          <w:rtl/>
        </w:rPr>
      </w:pPr>
      <w:r>
        <w:rPr>
          <w:rFonts w:cs="David" w:hint="cs"/>
          <w:rtl/>
        </w:rPr>
        <w:t>"</w:t>
      </w:r>
      <w:r>
        <w:rPr>
          <w:rFonts w:cs="David"/>
          <w:rtl/>
        </w:rPr>
        <w:t xml:space="preserve">אני- אין </w:t>
      </w:r>
      <w:proofErr w:type="spellStart"/>
      <w:r>
        <w:rPr>
          <w:rFonts w:cs="David"/>
          <w:rtl/>
        </w:rPr>
        <w:t>ביכלתי</w:t>
      </w:r>
      <w:proofErr w:type="spellEnd"/>
      <w:r>
        <w:rPr>
          <w:rFonts w:cs="David"/>
          <w:rtl/>
        </w:rPr>
        <w:t xml:space="preserve"> להוכיח, בדרך שיקולי-</w:t>
      </w:r>
      <w:proofErr w:type="spellStart"/>
      <w:r>
        <w:rPr>
          <w:rFonts w:cs="David"/>
          <w:rtl/>
        </w:rPr>
        <w:t>ההגיון</w:t>
      </w:r>
      <w:proofErr w:type="spellEnd"/>
      <w:r>
        <w:rPr>
          <w:rFonts w:cs="David"/>
          <w:rtl/>
        </w:rPr>
        <w:t xml:space="preserve">, </w:t>
      </w:r>
      <w:proofErr w:type="spellStart"/>
      <w:r>
        <w:rPr>
          <w:rFonts w:cs="David"/>
          <w:rtl/>
        </w:rPr>
        <w:t>שאלקים</w:t>
      </w:r>
      <w:proofErr w:type="spellEnd"/>
      <w:r>
        <w:rPr>
          <w:rFonts w:cs="David"/>
          <w:rtl/>
        </w:rPr>
        <w:t xml:space="preserve"> ישנו. גדולי-גדולים וגאוני-גאונים ייגעו מוחותיהם כל</w:t>
      </w:r>
      <w:r>
        <w:rPr>
          <w:rFonts w:cs="David" w:hint="cs"/>
        </w:rPr>
        <w:t xml:space="preserve"> </w:t>
      </w:r>
      <w:r>
        <w:rPr>
          <w:rFonts w:cs="David"/>
          <w:rtl/>
        </w:rPr>
        <w:t>הימים, כדי להוכיח את ישנותו - והעלו חרס בידם. יתר על כן : אחד מגאוני-גאונים אלו, וקנט שמו - אף עלה</w:t>
      </w:r>
      <w:r>
        <w:rPr>
          <w:rFonts w:cs="David" w:hint="cs"/>
        </w:rPr>
        <w:t xml:space="preserve"> </w:t>
      </w:r>
      <w:r>
        <w:rPr>
          <w:rFonts w:cs="David"/>
          <w:rtl/>
        </w:rPr>
        <w:t xml:space="preserve">בידו להוכיח, שאי אפשר להוכיח בדרך שיקולי-הגיון לא את ישנותו של </w:t>
      </w:r>
      <w:proofErr w:type="spellStart"/>
      <w:r>
        <w:rPr>
          <w:rFonts w:cs="David"/>
          <w:rtl/>
        </w:rPr>
        <w:t>אלקים</w:t>
      </w:r>
      <w:proofErr w:type="spellEnd"/>
      <w:r>
        <w:rPr>
          <w:rFonts w:cs="David"/>
          <w:rtl/>
        </w:rPr>
        <w:t xml:space="preserve"> ולא את אינותו.</w:t>
      </w:r>
    </w:p>
    <w:p w:rsidR="008D0768" w:rsidRDefault="008D0768" w:rsidP="008D0768">
      <w:pPr>
        <w:bidi/>
        <w:spacing w:line="360" w:lineRule="auto"/>
        <w:jc w:val="both"/>
        <w:rPr>
          <w:rFonts w:cs="David"/>
          <w:rtl/>
        </w:rPr>
      </w:pPr>
      <w:r>
        <w:rPr>
          <w:rFonts w:cs="David"/>
          <w:rtl/>
        </w:rPr>
        <w:t xml:space="preserve">אין </w:t>
      </w:r>
      <w:proofErr w:type="spellStart"/>
      <w:r>
        <w:rPr>
          <w:rFonts w:cs="David"/>
          <w:rtl/>
        </w:rPr>
        <w:t>ביכלתי</w:t>
      </w:r>
      <w:proofErr w:type="spellEnd"/>
      <w:r>
        <w:rPr>
          <w:rFonts w:cs="David"/>
          <w:rtl/>
        </w:rPr>
        <w:t xml:space="preserve"> להוכיח בדרך שיקולי-הגיון את ישנותו של </w:t>
      </w:r>
      <w:proofErr w:type="spellStart"/>
      <w:r>
        <w:rPr>
          <w:rFonts w:cs="David"/>
          <w:rtl/>
        </w:rPr>
        <w:t>אלקים</w:t>
      </w:r>
      <w:proofErr w:type="spellEnd"/>
      <w:r>
        <w:rPr>
          <w:rFonts w:cs="David"/>
          <w:rtl/>
        </w:rPr>
        <w:t xml:space="preserve"> - אבל אין לי גם שום צורך בהוכחה שכזו, כדי לדעת ידיעת-ברי, שהוא ישנו. ישנם הרבה עצמים בעולם, שאיני</w:t>
      </w:r>
      <w:r>
        <w:rPr>
          <w:rFonts w:cs="David" w:hint="cs"/>
        </w:rPr>
        <w:t xml:space="preserve"> </w:t>
      </w:r>
      <w:r>
        <w:rPr>
          <w:rFonts w:cs="David"/>
          <w:rtl/>
        </w:rPr>
        <w:t>יכול להוכיח את מציאותם בדרך-שיקול אפריורית, "באורח גיאומטרי", ואף על פי כן יודע אני שהם ישנם ; כך,</w:t>
      </w:r>
      <w:r>
        <w:rPr>
          <w:rFonts w:cs="David" w:hint="cs"/>
        </w:rPr>
        <w:t xml:space="preserve"> </w:t>
      </w:r>
      <w:r>
        <w:rPr>
          <w:rFonts w:cs="David"/>
          <w:rtl/>
        </w:rPr>
        <w:t xml:space="preserve">למשל, אין </w:t>
      </w:r>
      <w:proofErr w:type="spellStart"/>
      <w:r>
        <w:rPr>
          <w:rFonts w:cs="David"/>
          <w:rtl/>
        </w:rPr>
        <w:t>ביכלתי</w:t>
      </w:r>
      <w:proofErr w:type="spellEnd"/>
      <w:r>
        <w:rPr>
          <w:rFonts w:cs="David"/>
          <w:rtl/>
        </w:rPr>
        <w:t xml:space="preserve"> להוכיח בדרך </w:t>
      </w:r>
      <w:proofErr w:type="spellStart"/>
      <w:r>
        <w:rPr>
          <w:rFonts w:cs="David"/>
          <w:rtl/>
        </w:rPr>
        <w:t>ההגיון</w:t>
      </w:r>
      <w:proofErr w:type="spellEnd"/>
      <w:r>
        <w:rPr>
          <w:rFonts w:cs="David"/>
          <w:rtl/>
        </w:rPr>
        <w:t>, "באורח גיאומטרי", את ישנותו של החרמון ; אבל אני ראיתי אותו</w:t>
      </w:r>
      <w:r>
        <w:rPr>
          <w:rFonts w:cs="David" w:hint="cs"/>
        </w:rPr>
        <w:t xml:space="preserve"> </w:t>
      </w:r>
      <w:r>
        <w:rPr>
          <w:rFonts w:cs="David"/>
          <w:rtl/>
        </w:rPr>
        <w:t>בעיני, לפני עשרות שנים, בעמדי בראש הכרמל ובראש הרי הגליל התחתון. ואף על פי שעברו מאז הרבה שנים</w:t>
      </w:r>
      <w:r>
        <w:rPr>
          <w:rFonts w:cs="David" w:hint="cs"/>
        </w:rPr>
        <w:t xml:space="preserve"> </w:t>
      </w:r>
      <w:r>
        <w:rPr>
          <w:rFonts w:cs="David"/>
          <w:rtl/>
        </w:rPr>
        <w:t>ולא הוספתי לראותו עוד, אין אני מסיק מכאן, שהחרמון עבר ובטל מן העולם, אלא שאני אומר : החרמון ישנו,</w:t>
      </w:r>
      <w:r>
        <w:rPr>
          <w:rFonts w:cs="David" w:hint="cs"/>
        </w:rPr>
        <w:t xml:space="preserve"> </w:t>
      </w:r>
      <w:r>
        <w:rPr>
          <w:rFonts w:cs="David"/>
          <w:rtl/>
        </w:rPr>
        <w:t>ישנו כמו שהיה אז, אלא שאני הוא שהתרחקתי ממנו, ועל כן נעלם משדה ראייתי. ומאחד הברואים הקטנים</w:t>
      </w:r>
      <w:r>
        <w:rPr>
          <w:rFonts w:cs="David" w:hint="cs"/>
        </w:rPr>
        <w:t xml:space="preserve"> </w:t>
      </w:r>
      <w:r>
        <w:rPr>
          <w:rFonts w:cs="David"/>
          <w:rtl/>
        </w:rPr>
        <w:t xml:space="preserve">ביחס - לבורא עצמו: היו רגעים בודדים בחיי כשחשתי במחוור מאד את ישנותו של </w:t>
      </w:r>
      <w:proofErr w:type="spellStart"/>
      <w:r>
        <w:rPr>
          <w:rFonts w:cs="David"/>
          <w:rtl/>
        </w:rPr>
        <w:t>אלקים</w:t>
      </w:r>
      <w:proofErr w:type="spellEnd"/>
      <w:r>
        <w:rPr>
          <w:rFonts w:cs="David"/>
          <w:rtl/>
        </w:rPr>
        <w:t>: בהיותי שרוי</w:t>
      </w:r>
      <w:r>
        <w:rPr>
          <w:rFonts w:cs="David" w:hint="cs"/>
        </w:rPr>
        <w:t xml:space="preserve"> </w:t>
      </w:r>
      <w:r>
        <w:rPr>
          <w:rFonts w:cs="David"/>
          <w:rtl/>
        </w:rPr>
        <w:t>בדד בחדרי הדל, בהתרחק ממני כל אוהב ורע; או בשוטטי לבדי על פסגות הרים ובחוף ים - חשתי בו. ואם</w:t>
      </w:r>
      <w:r>
        <w:rPr>
          <w:rFonts w:cs="David" w:hint="cs"/>
        </w:rPr>
        <w:t xml:space="preserve"> </w:t>
      </w:r>
      <w:r>
        <w:rPr>
          <w:rFonts w:cs="David"/>
          <w:rtl/>
        </w:rPr>
        <w:t>עברו שנים רבות מאז ולא הוספתי לחוש בו, אומר אני - כשם שאמרתי לעצמי ביחס לחרמון : אם אינך חש בו</w:t>
      </w:r>
      <w:r>
        <w:rPr>
          <w:rFonts w:cs="David" w:hint="cs"/>
        </w:rPr>
        <w:t xml:space="preserve"> </w:t>
      </w:r>
      <w:r>
        <w:rPr>
          <w:rFonts w:cs="David"/>
          <w:rtl/>
        </w:rPr>
        <w:t>עתה - לא בו הליקוי, אלא בך: סימן שאתה התרחקת ממנו יותר מכדי תחומי-חושיך. אבל הוא ישנו, כפי שהיה</w:t>
      </w:r>
      <w:r>
        <w:rPr>
          <w:rFonts w:cs="David" w:hint="cs"/>
        </w:rPr>
        <w:t xml:space="preserve"> </w:t>
      </w:r>
      <w:r>
        <w:rPr>
          <w:rFonts w:cs="David"/>
          <w:rtl/>
        </w:rPr>
        <w:t>אז. וכך אני מניח - ויש לי יסוד להניח כך - שמרבית בני האדם חשו בו, בישנותו, ברגעים בודדים וחשובים של</w:t>
      </w:r>
      <w:r>
        <w:rPr>
          <w:rFonts w:cs="David" w:hint="cs"/>
        </w:rPr>
        <w:t xml:space="preserve"> </w:t>
      </w:r>
      <w:r>
        <w:rPr>
          <w:rFonts w:cs="David"/>
          <w:rtl/>
        </w:rPr>
        <w:t xml:space="preserve">חייהם (אף אם לא הודו בכך ואף אם לבם לפיהם לא גילה זאת). אני יודע </w:t>
      </w:r>
      <w:proofErr w:type="spellStart"/>
      <w:r>
        <w:rPr>
          <w:rFonts w:cs="David"/>
          <w:rtl/>
        </w:rPr>
        <w:t>איפוא</w:t>
      </w:r>
      <w:proofErr w:type="spellEnd"/>
      <w:r>
        <w:rPr>
          <w:rFonts w:cs="David"/>
          <w:rtl/>
        </w:rPr>
        <w:t xml:space="preserve"> שהוא ישנו - ואין לי שום</w:t>
      </w:r>
      <w:r>
        <w:rPr>
          <w:rFonts w:cs="David" w:hint="cs"/>
        </w:rPr>
        <w:t xml:space="preserve"> </w:t>
      </w:r>
      <w:r>
        <w:rPr>
          <w:rFonts w:cs="David"/>
          <w:rtl/>
        </w:rPr>
        <w:t>צורך בסבך הוכחות מחוכמות "באורח</w:t>
      </w:r>
      <w:r>
        <w:rPr>
          <w:rStyle w:val="aa"/>
          <w:rFonts w:cs="David"/>
          <w:rtl/>
        </w:rPr>
        <w:t xml:space="preserve"> </w:t>
      </w:r>
      <w:r>
        <w:rPr>
          <w:rFonts w:cs="David"/>
          <w:rtl/>
        </w:rPr>
        <w:t>גיאומטרי"..</w:t>
      </w:r>
    </w:p>
    <w:p w:rsidR="008D0768" w:rsidRDefault="008D0768" w:rsidP="008D0768">
      <w:pPr>
        <w:bidi/>
        <w:spacing w:line="360" w:lineRule="auto"/>
        <w:jc w:val="both"/>
        <w:rPr>
          <w:rFonts w:cs="David"/>
        </w:rPr>
      </w:pPr>
      <w:r>
        <w:rPr>
          <w:rFonts w:cs="David"/>
          <w:rtl/>
        </w:rPr>
        <w:t xml:space="preserve">אין בידי להוכיח בדרך שיקולי-הגיון, </w:t>
      </w:r>
      <w:proofErr w:type="spellStart"/>
      <w:r>
        <w:rPr>
          <w:rFonts w:cs="David"/>
          <w:rtl/>
        </w:rPr>
        <w:t>שאלהים</w:t>
      </w:r>
      <w:proofErr w:type="spellEnd"/>
      <w:r>
        <w:rPr>
          <w:rFonts w:cs="David"/>
          <w:rtl/>
        </w:rPr>
        <w:t xml:space="preserve"> ישנו: אבל אני יודע יפה - מהו העולם בלי </w:t>
      </w:r>
      <w:proofErr w:type="spellStart"/>
      <w:r>
        <w:rPr>
          <w:rFonts w:cs="David"/>
          <w:rtl/>
        </w:rPr>
        <w:t>אלהים</w:t>
      </w:r>
      <w:proofErr w:type="spellEnd"/>
      <w:r>
        <w:rPr>
          <w:rFonts w:cs="David"/>
          <w:rtl/>
        </w:rPr>
        <w:t xml:space="preserve">; מה טיבו ומה צביונו של עולם אם נניח לרגע את העדרו של </w:t>
      </w:r>
      <w:proofErr w:type="spellStart"/>
      <w:r>
        <w:rPr>
          <w:rFonts w:cs="David"/>
          <w:rtl/>
        </w:rPr>
        <w:t>האלקים</w:t>
      </w:r>
      <w:proofErr w:type="spellEnd"/>
      <w:r>
        <w:rPr>
          <w:rFonts w:cs="David"/>
          <w:rtl/>
        </w:rPr>
        <w:t>.</w:t>
      </w:r>
    </w:p>
    <w:p w:rsidR="008D0768" w:rsidRDefault="008D0768" w:rsidP="008D0768">
      <w:pPr>
        <w:bidi/>
        <w:spacing w:line="360" w:lineRule="auto"/>
        <w:jc w:val="both"/>
        <w:rPr>
          <w:rFonts w:cs="David"/>
          <w:rtl/>
        </w:rPr>
      </w:pPr>
      <w:r>
        <w:rPr>
          <w:rFonts w:cs="David"/>
          <w:rtl/>
        </w:rPr>
        <w:t xml:space="preserve">אם אין </w:t>
      </w:r>
      <w:proofErr w:type="spellStart"/>
      <w:r>
        <w:rPr>
          <w:rFonts w:cs="David"/>
          <w:rtl/>
        </w:rPr>
        <w:t>אלקים</w:t>
      </w:r>
      <w:proofErr w:type="spellEnd"/>
      <w:r>
        <w:rPr>
          <w:rFonts w:cs="David"/>
          <w:rtl/>
        </w:rPr>
        <w:t xml:space="preserve">, הרי העולם הוא עולם ללא שחר ; הרי אין העולם אלא סיוט-בלהות משגע, שאין ממנו מוצא ביקיצה. אף אם יבואו כל אמני עולם לפאר את יפי-צבעיו, את ששון גווניו המשכר עין ולב - לא יהא זה - העולם בלי </w:t>
      </w:r>
      <w:proofErr w:type="spellStart"/>
      <w:r>
        <w:rPr>
          <w:rFonts w:cs="David"/>
          <w:rtl/>
        </w:rPr>
        <w:t>אלקים</w:t>
      </w:r>
      <w:proofErr w:type="spellEnd"/>
      <w:r>
        <w:rPr>
          <w:rFonts w:cs="David"/>
          <w:rtl/>
        </w:rPr>
        <w:t xml:space="preserve"> - אלא סיוט צבעוני, חלום-זוועה ססגוני מאד - אך ססגוניות זו לא הפקיעה במאומה את המזוויע שבו - המזוויע מחמת עצם העובדה שכולו חלוף וכולו מתפורר ללא שיור</w:t>
      </w:r>
      <w:r>
        <w:rPr>
          <w:rFonts w:cs="David" w:hint="cs"/>
          <w:rtl/>
        </w:rPr>
        <w:t>"</w:t>
      </w:r>
      <w:r>
        <w:rPr>
          <w:rFonts w:cs="David"/>
          <w:rtl/>
        </w:rPr>
        <w:t>.</w:t>
      </w:r>
    </w:p>
    <w:p w:rsidR="008D0768" w:rsidRDefault="008D0768" w:rsidP="008D0768">
      <w:pPr>
        <w:tabs>
          <w:tab w:val="left" w:pos="4215"/>
        </w:tabs>
        <w:bidi/>
        <w:jc w:val="both"/>
        <w:rPr>
          <w:rFonts w:ascii="Gisha" w:hAnsi="Gisha" w:cs="Gisha" w:hint="cs"/>
          <w:sz w:val="28"/>
          <w:szCs w:val="28"/>
          <w:rtl/>
        </w:rPr>
      </w:pPr>
    </w:p>
    <w:p w:rsidR="00216A93" w:rsidRPr="00216A93" w:rsidRDefault="00216A93" w:rsidP="00216A93">
      <w:pPr>
        <w:tabs>
          <w:tab w:val="left" w:pos="4215"/>
        </w:tabs>
        <w:bidi/>
        <w:jc w:val="both"/>
        <w:rPr>
          <w:rFonts w:ascii="Gisha" w:hAnsi="Gisha" w:cs="Gisha" w:hint="cs"/>
          <w:sz w:val="28"/>
          <w:szCs w:val="28"/>
        </w:rPr>
      </w:pPr>
    </w:p>
    <w:p w:rsidR="00892035" w:rsidRPr="00892035" w:rsidRDefault="00892035" w:rsidP="00892035">
      <w:pPr>
        <w:pStyle w:val="a9"/>
        <w:tabs>
          <w:tab w:val="left" w:pos="4215"/>
        </w:tabs>
        <w:bidi/>
        <w:rPr>
          <w:rFonts w:ascii="Gisha" w:hAnsi="Gisha" w:cs="Gisha" w:hint="cs"/>
          <w:sz w:val="28"/>
          <w:szCs w:val="28"/>
          <w:rtl/>
        </w:rPr>
      </w:pPr>
    </w:p>
    <w:sectPr w:rsidR="00892035" w:rsidRPr="008920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37" w:rsidRDefault="001A5737" w:rsidP="0041369E">
      <w:pPr>
        <w:spacing w:after="0" w:line="240" w:lineRule="auto"/>
      </w:pPr>
      <w:r>
        <w:separator/>
      </w:r>
    </w:p>
  </w:endnote>
  <w:endnote w:type="continuationSeparator" w:id="0">
    <w:p w:rsidR="001A5737" w:rsidRDefault="001A5737"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37" w:rsidRDefault="001A5737" w:rsidP="0041369E">
      <w:pPr>
        <w:spacing w:after="0" w:line="240" w:lineRule="auto"/>
      </w:pPr>
      <w:r>
        <w:separator/>
      </w:r>
    </w:p>
  </w:footnote>
  <w:footnote w:type="continuationSeparator" w:id="0">
    <w:p w:rsidR="001A5737" w:rsidRDefault="001A5737"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3B707E06" wp14:editId="659F899D">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51F"/>
    <w:multiLevelType w:val="hybridMultilevel"/>
    <w:tmpl w:val="5DA27FBC"/>
    <w:lvl w:ilvl="0" w:tplc="0D68A416">
      <w:start w:val="5"/>
      <w:numFmt w:val="bullet"/>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127345"/>
    <w:rsid w:val="001A5737"/>
    <w:rsid w:val="00216A93"/>
    <w:rsid w:val="0035268E"/>
    <w:rsid w:val="00352A5B"/>
    <w:rsid w:val="0041369E"/>
    <w:rsid w:val="00522D41"/>
    <w:rsid w:val="00586275"/>
    <w:rsid w:val="005B5042"/>
    <w:rsid w:val="006A3578"/>
    <w:rsid w:val="00820AA9"/>
    <w:rsid w:val="008271FA"/>
    <w:rsid w:val="00892035"/>
    <w:rsid w:val="008D0768"/>
    <w:rsid w:val="009753D1"/>
    <w:rsid w:val="009D475A"/>
    <w:rsid w:val="00A07441"/>
    <w:rsid w:val="00A57B11"/>
    <w:rsid w:val="00AC0366"/>
    <w:rsid w:val="00C20C2E"/>
    <w:rsid w:val="00F11CFF"/>
    <w:rsid w:val="00F24A44"/>
    <w:rsid w:val="00F87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character" w:styleId="aa">
    <w:name w:val="annotation reference"/>
    <w:basedOn w:val="a0"/>
    <w:semiHidden/>
    <w:unhideWhenUsed/>
    <w:rsid w:val="008D076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character" w:styleId="aa">
    <w:name w:val="annotation reference"/>
    <w:basedOn w:val="a0"/>
    <w:semiHidden/>
    <w:unhideWhenUsed/>
    <w:rsid w:val="008D07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6891">
      <w:bodyDiv w:val="1"/>
      <w:marLeft w:val="0"/>
      <w:marRight w:val="0"/>
      <w:marTop w:val="0"/>
      <w:marBottom w:val="0"/>
      <w:divBdr>
        <w:top w:val="none" w:sz="0" w:space="0" w:color="auto"/>
        <w:left w:val="none" w:sz="0" w:space="0" w:color="auto"/>
        <w:bottom w:val="none" w:sz="0" w:space="0" w:color="auto"/>
        <w:right w:val="none" w:sz="0" w:space="0" w:color="auto"/>
      </w:divBdr>
    </w:div>
    <w:div w:id="11701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84AA-29A9-4263-B117-4EDA6974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3637</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2017-01-28T13:46:00Z</cp:lastPrinted>
  <dcterms:created xsi:type="dcterms:W3CDTF">2017-01-28T13:46:00Z</dcterms:created>
  <dcterms:modified xsi:type="dcterms:W3CDTF">2017-01-28T13:47:00Z</dcterms:modified>
</cp:coreProperties>
</file>